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11E2E" w14:textId="77777777" w:rsidR="00862BB5" w:rsidRPr="005B6B5C" w:rsidRDefault="00862BB5" w:rsidP="00862BB5">
      <w:pPr>
        <w:spacing w:after="40" w:line="480" w:lineRule="auto"/>
        <w:rPr>
          <w:rFonts w:ascii="Mark Pro" w:hAnsi="Mark Pro"/>
        </w:rPr>
      </w:pPr>
      <w:r w:rsidRPr="005B6B5C">
        <w:rPr>
          <w:rFonts w:ascii="Mark Pro" w:eastAsia="Calibri" w:hAnsi="Mark Pro" w:cs="Calibri"/>
          <w:b/>
          <w:bCs/>
          <w:color w:val="004559"/>
          <w:sz w:val="40"/>
          <w:szCs w:val="40"/>
        </w:rPr>
        <w:t>Setting up the legacy tools</w:t>
      </w:r>
    </w:p>
    <w:p w14:paraId="740FA3CC" w14:textId="77777777" w:rsidR="00862BB5" w:rsidRPr="005B6B5C" w:rsidRDefault="00862BB5" w:rsidP="00862BB5">
      <w:pPr>
        <w:spacing w:after="120" w:line="252" w:lineRule="auto"/>
        <w:rPr>
          <w:rFonts w:ascii="Mark Pro" w:hAnsi="Mark Pro"/>
        </w:rPr>
      </w:pPr>
      <w:r w:rsidRPr="005B6B5C">
        <w:rPr>
          <w:rFonts w:ascii="Mark Pro" w:eastAsia="Calibri" w:hAnsi="Mark Pro" w:cs="Calibri"/>
          <w:color w:val="2B2E33"/>
          <w:sz w:val="21"/>
          <w:szCs w:val="21"/>
        </w:rPr>
        <w:t xml:space="preserve">*These instructions are current as </w:t>
      </w:r>
      <w:proofErr w:type="gramStart"/>
      <w:r w:rsidRPr="005B6B5C">
        <w:rPr>
          <w:rFonts w:ascii="Mark Pro" w:eastAsia="Calibri" w:hAnsi="Mark Pro" w:cs="Calibri"/>
          <w:color w:val="2B2E33"/>
          <w:sz w:val="21"/>
          <w:szCs w:val="21"/>
        </w:rPr>
        <w:t>at</w:t>
      </w:r>
      <w:proofErr w:type="gramEnd"/>
      <w:r w:rsidRPr="005B6B5C">
        <w:rPr>
          <w:rFonts w:ascii="Mark Pro" w:eastAsia="Calibri" w:hAnsi="Mark Pro" w:cs="Calibri"/>
          <w:color w:val="2B2E33"/>
          <w:sz w:val="21"/>
          <w:szCs w:val="21"/>
        </w:rPr>
        <w:t xml:space="preserve"> August 2026. </w:t>
      </w:r>
    </w:p>
    <w:p w14:paraId="170BC831" w14:textId="7FBC843E" w:rsidR="00862BB5" w:rsidRPr="005B6B5C" w:rsidRDefault="00862BB5" w:rsidP="00862BB5">
      <w:pPr>
        <w:spacing w:after="120" w:line="252" w:lineRule="auto"/>
        <w:rPr>
          <w:rFonts w:ascii="Mark Pro" w:eastAsia="Calibri" w:hAnsi="Mark Pro" w:cs="Calibri"/>
          <w:color w:val="2B2E33"/>
          <w:sz w:val="21"/>
          <w:szCs w:val="21"/>
        </w:rPr>
      </w:pPr>
      <w:r w:rsidRPr="005B6B5C">
        <w:rPr>
          <w:rFonts w:ascii="Mark Pro" w:eastAsia="Calibri" w:hAnsi="Mark Pro" w:cs="Calibri"/>
          <w:color w:val="2B2E33"/>
          <w:sz w:val="21"/>
          <w:szCs w:val="21"/>
        </w:rPr>
        <w:t>Open the relevant app or the provider’s account settings on its website. Menu names and locations can change, so use the latest instructions in the platform’s official help centre if what you see is different.</w:t>
      </w:r>
      <w:r>
        <w:rPr>
          <w:rFonts w:ascii="Mark Pro" w:eastAsia="Calibri" w:hAnsi="Mark Pro" w:cs="Calibri"/>
          <w:color w:val="2B2E33"/>
          <w:sz w:val="21"/>
          <w:szCs w:val="21"/>
        </w:rPr>
        <w:br/>
      </w:r>
    </w:p>
    <w:p w14:paraId="3A0BB5AD" w14:textId="77777777" w:rsidR="00862BB5" w:rsidRPr="00862BB5" w:rsidRDefault="00862BB5" w:rsidP="00862BB5">
      <w:pPr>
        <w:spacing w:after="120" w:line="252" w:lineRule="auto"/>
        <w:rPr>
          <w:rFonts w:ascii="Mark Pro" w:hAnsi="Mark Pro"/>
          <w:sz w:val="20"/>
          <w:szCs w:val="20"/>
        </w:rPr>
      </w:pPr>
      <w:r w:rsidRPr="00862BB5">
        <w:rPr>
          <w:rFonts w:ascii="Mark Pro" w:eastAsia="Calibri" w:hAnsi="Mark Pro" w:cs="Calibri"/>
          <w:b/>
          <w:bCs/>
          <w:color w:val="004559"/>
          <w:sz w:val="28"/>
          <w:szCs w:val="28"/>
        </w:rPr>
        <w:t>Google — Inactive Account Manager</w:t>
      </w:r>
    </w:p>
    <w:p w14:paraId="6E457853" w14:textId="77777777" w:rsidR="00862BB5" w:rsidRPr="005B6B5C" w:rsidRDefault="00862BB5" w:rsidP="00862BB5">
      <w:pPr>
        <w:spacing w:line="252" w:lineRule="auto"/>
        <w:rPr>
          <w:rFonts w:ascii="Mark Pro" w:hAnsi="Mark Pro"/>
        </w:rPr>
      </w:pPr>
      <w:r w:rsidRPr="005B6B5C">
        <w:rPr>
          <w:rFonts w:ascii="Mark Pro" w:eastAsia="Calibri" w:hAnsi="Mark Pro" w:cs="Calibri"/>
          <w:b/>
          <w:bCs/>
          <w:color w:val="2B2E33"/>
          <w:sz w:val="21"/>
          <w:szCs w:val="21"/>
        </w:rPr>
        <w:t xml:space="preserve">What it does. </w:t>
      </w:r>
      <w:r w:rsidRPr="005B6B5C">
        <w:rPr>
          <w:rFonts w:ascii="Mark Pro" w:eastAsia="Calibri" w:hAnsi="Mark Pro" w:cs="Calibri"/>
          <w:color w:val="2B2E33"/>
          <w:sz w:val="21"/>
          <w:szCs w:val="21"/>
        </w:rPr>
        <w:t>You choose how long Google should wait after your last sign-in. When that time passes, Google contacts the people you nominated and gives them the data you chose. It covers Gmail, Google Photos, Google Drive, and YouTube.</w:t>
      </w:r>
    </w:p>
    <w:p w14:paraId="7A25F71E" w14:textId="77777777" w:rsidR="00862BB5" w:rsidRPr="005B6B5C" w:rsidRDefault="00862BB5" w:rsidP="00862BB5">
      <w:pPr>
        <w:spacing w:after="120" w:line="252" w:lineRule="auto"/>
        <w:rPr>
          <w:rFonts w:ascii="Mark Pro" w:hAnsi="Mark Pro"/>
        </w:rPr>
      </w:pPr>
      <w:r w:rsidRPr="005B6B5C">
        <w:rPr>
          <w:rFonts w:ascii="Mark Pro" w:eastAsia="Calibri" w:hAnsi="Mark Pro" w:cs="Calibri"/>
          <w:b/>
          <w:bCs/>
          <w:color w:val="2B2E33"/>
          <w:sz w:val="21"/>
          <w:szCs w:val="21"/>
        </w:rPr>
        <w:t xml:space="preserve">What it doesn’t do. </w:t>
      </w:r>
      <w:r w:rsidRPr="005B6B5C">
        <w:rPr>
          <w:rFonts w:ascii="Mark Pro" w:eastAsia="Calibri" w:hAnsi="Mark Pro" w:cs="Calibri"/>
          <w:color w:val="2B2E33"/>
          <w:sz w:val="21"/>
          <w:szCs w:val="21"/>
        </w:rPr>
        <w:t>Your contact never receives your password or your payment details. And because it triggers on inactivity, not on death, it does nothing for someone who loses capacity but keeps using their phone.</w:t>
      </w:r>
    </w:p>
    <w:p w14:paraId="1D863A8E" w14:textId="77777777" w:rsidR="00862BB5" w:rsidRPr="005B6B5C" w:rsidRDefault="00862BB5" w:rsidP="00862BB5">
      <w:pPr>
        <w:pStyle w:val="Heading3"/>
        <w:spacing w:before="180" w:after="60" w:line="264" w:lineRule="auto"/>
        <w:rPr>
          <w:rFonts w:ascii="Mark Pro" w:hAnsi="Mark Pro"/>
        </w:rPr>
      </w:pPr>
      <w:r w:rsidRPr="005B6B5C">
        <w:rPr>
          <w:rFonts w:ascii="Mark Pro" w:eastAsia="Calibri" w:hAnsi="Mark Pro" w:cs="Calibri"/>
          <w:b/>
          <w:bCs/>
          <w:color w:val="494D56"/>
          <w:sz w:val="22"/>
          <w:szCs w:val="22"/>
        </w:rPr>
        <w:t>Steps</w:t>
      </w:r>
    </w:p>
    <w:p w14:paraId="4181086B" w14:textId="77777777" w:rsidR="00862BB5" w:rsidRPr="005B6B5C" w:rsidRDefault="00862BB5" w:rsidP="00862BB5">
      <w:pPr>
        <w:spacing w:after="60" w:line="252" w:lineRule="auto"/>
        <w:ind w:left="200"/>
        <w:rPr>
          <w:rFonts w:ascii="Mark Pro" w:hAnsi="Mark Pro"/>
        </w:rPr>
      </w:pPr>
      <w:r w:rsidRPr="005B6B5C">
        <w:rPr>
          <w:rFonts w:ascii="Mark Pro" w:eastAsia="Calibri" w:hAnsi="Mark Pro" w:cs="Calibri"/>
          <w:b/>
          <w:bCs/>
          <w:color w:val="00B2AD"/>
          <w:sz w:val="21"/>
          <w:szCs w:val="21"/>
        </w:rPr>
        <w:t xml:space="preserve">1.  </w:t>
      </w:r>
      <w:r w:rsidRPr="005B6B5C">
        <w:rPr>
          <w:rFonts w:ascii="Mark Pro" w:eastAsia="Calibri" w:hAnsi="Mark Pro" w:cs="Calibri"/>
          <w:color w:val="2B2E33"/>
          <w:sz w:val="21"/>
          <w:szCs w:val="21"/>
        </w:rPr>
        <w:t>Sign in to your Google account and go to myaccount.google.com/inactive</w:t>
      </w:r>
    </w:p>
    <w:p w14:paraId="0E2CB882" w14:textId="77777777" w:rsidR="00862BB5" w:rsidRPr="005B6B5C" w:rsidRDefault="00862BB5" w:rsidP="00862BB5">
      <w:pPr>
        <w:spacing w:after="60" w:line="252" w:lineRule="auto"/>
        <w:ind w:left="200"/>
        <w:rPr>
          <w:rFonts w:ascii="Mark Pro" w:hAnsi="Mark Pro"/>
        </w:rPr>
      </w:pPr>
      <w:r w:rsidRPr="005B6B5C">
        <w:rPr>
          <w:rFonts w:ascii="Mark Pro" w:eastAsia="Calibri" w:hAnsi="Mark Pro" w:cs="Calibri"/>
          <w:b/>
          <w:bCs/>
          <w:color w:val="00B2AD"/>
          <w:sz w:val="21"/>
          <w:szCs w:val="21"/>
        </w:rPr>
        <w:t xml:space="preserve">2.  </w:t>
      </w:r>
      <w:r w:rsidRPr="005B6B5C">
        <w:rPr>
          <w:rFonts w:ascii="Mark Pro" w:eastAsia="Calibri" w:hAnsi="Mark Pro" w:cs="Calibri"/>
          <w:color w:val="2B2E33"/>
          <w:sz w:val="21"/>
          <w:szCs w:val="21"/>
        </w:rPr>
        <w:t xml:space="preserve">Select </w:t>
      </w:r>
      <w:proofErr w:type="gramStart"/>
      <w:r w:rsidRPr="005B6B5C">
        <w:rPr>
          <w:rFonts w:ascii="Mark Pro" w:eastAsia="Calibri" w:hAnsi="Mark Pro" w:cs="Calibri"/>
          <w:color w:val="2B2E33"/>
          <w:sz w:val="21"/>
          <w:szCs w:val="21"/>
        </w:rPr>
        <w:t>Start, or</w:t>
      </w:r>
      <w:proofErr w:type="gramEnd"/>
      <w:r w:rsidRPr="005B6B5C">
        <w:rPr>
          <w:rFonts w:ascii="Mark Pro" w:eastAsia="Calibri" w:hAnsi="Mark Pro" w:cs="Calibri"/>
          <w:color w:val="2B2E33"/>
          <w:sz w:val="21"/>
          <w:szCs w:val="21"/>
        </w:rPr>
        <w:t xml:space="preserve"> Get started.</w:t>
      </w:r>
    </w:p>
    <w:p w14:paraId="64AEF937" w14:textId="77777777" w:rsidR="00862BB5" w:rsidRPr="005B6B5C" w:rsidRDefault="00862BB5" w:rsidP="00862BB5">
      <w:pPr>
        <w:spacing w:after="60" w:line="252" w:lineRule="auto"/>
        <w:ind w:left="200"/>
        <w:rPr>
          <w:rFonts w:ascii="Mark Pro" w:hAnsi="Mark Pro"/>
        </w:rPr>
      </w:pPr>
      <w:r w:rsidRPr="005B6B5C">
        <w:rPr>
          <w:rFonts w:ascii="Mark Pro" w:eastAsia="Calibri" w:hAnsi="Mark Pro" w:cs="Calibri"/>
          <w:b/>
          <w:bCs/>
          <w:color w:val="00B2AD"/>
          <w:sz w:val="21"/>
          <w:szCs w:val="21"/>
        </w:rPr>
        <w:t xml:space="preserve">3.  </w:t>
      </w:r>
      <w:r w:rsidRPr="005B6B5C">
        <w:rPr>
          <w:rFonts w:ascii="Mark Pro" w:eastAsia="Calibri" w:hAnsi="Mark Pro" w:cs="Calibri"/>
          <w:color w:val="2B2E33"/>
          <w:sz w:val="21"/>
          <w:szCs w:val="21"/>
        </w:rPr>
        <w:t>Choose how long Google should wait after your last activity. You can set anything from three to eighteen months. Google will warn you by email and text before it acts.</w:t>
      </w:r>
    </w:p>
    <w:p w14:paraId="279B9058" w14:textId="77777777" w:rsidR="00862BB5" w:rsidRPr="005B6B5C" w:rsidRDefault="00862BB5" w:rsidP="00862BB5">
      <w:pPr>
        <w:spacing w:after="60" w:line="252" w:lineRule="auto"/>
        <w:ind w:left="200"/>
        <w:rPr>
          <w:rFonts w:ascii="Mark Pro" w:hAnsi="Mark Pro"/>
        </w:rPr>
      </w:pPr>
      <w:r w:rsidRPr="005B6B5C">
        <w:rPr>
          <w:rFonts w:ascii="Mark Pro" w:eastAsia="Calibri" w:hAnsi="Mark Pro" w:cs="Calibri"/>
          <w:b/>
          <w:bCs/>
          <w:color w:val="00B2AD"/>
          <w:sz w:val="21"/>
          <w:szCs w:val="21"/>
        </w:rPr>
        <w:t xml:space="preserve">4.  </w:t>
      </w:r>
      <w:r w:rsidRPr="005B6B5C">
        <w:rPr>
          <w:rFonts w:ascii="Mark Pro" w:eastAsia="Calibri" w:hAnsi="Mark Pro" w:cs="Calibri"/>
          <w:color w:val="2B2E33"/>
          <w:sz w:val="21"/>
          <w:szCs w:val="21"/>
        </w:rPr>
        <w:t>Add up to ten trusted contacts. For each one, choose exactly which data they can download.</w:t>
      </w:r>
    </w:p>
    <w:p w14:paraId="15FD3FE3" w14:textId="77777777" w:rsidR="00862BB5" w:rsidRPr="005B6B5C" w:rsidRDefault="00862BB5" w:rsidP="00862BB5">
      <w:pPr>
        <w:spacing w:after="60" w:line="252" w:lineRule="auto"/>
        <w:ind w:left="200"/>
        <w:rPr>
          <w:rFonts w:ascii="Mark Pro" w:hAnsi="Mark Pro"/>
        </w:rPr>
      </w:pPr>
      <w:r w:rsidRPr="005B6B5C">
        <w:rPr>
          <w:rFonts w:ascii="Mark Pro" w:eastAsia="Calibri" w:hAnsi="Mark Pro" w:cs="Calibri"/>
          <w:b/>
          <w:bCs/>
          <w:color w:val="00B2AD"/>
          <w:sz w:val="21"/>
          <w:szCs w:val="21"/>
        </w:rPr>
        <w:t xml:space="preserve">5.  </w:t>
      </w:r>
      <w:r w:rsidRPr="005B6B5C">
        <w:rPr>
          <w:rFonts w:ascii="Mark Pro" w:eastAsia="Calibri" w:hAnsi="Mark Pro" w:cs="Calibri"/>
          <w:color w:val="2B2E33"/>
          <w:sz w:val="21"/>
          <w:szCs w:val="21"/>
        </w:rPr>
        <w:t>Decide whether Google should delete the account afterwards.</w:t>
      </w:r>
    </w:p>
    <w:p w14:paraId="2F88989E" w14:textId="77777777" w:rsidR="00862BB5" w:rsidRPr="005B6B5C" w:rsidRDefault="00862BB5" w:rsidP="00862BB5">
      <w:pPr>
        <w:spacing w:after="60" w:line="252" w:lineRule="auto"/>
        <w:ind w:left="200"/>
        <w:rPr>
          <w:rFonts w:ascii="Mark Pro" w:hAnsi="Mark Pro"/>
        </w:rPr>
      </w:pPr>
      <w:r w:rsidRPr="005B6B5C">
        <w:rPr>
          <w:rFonts w:ascii="Mark Pro" w:eastAsia="Calibri" w:hAnsi="Mark Pro" w:cs="Calibri"/>
          <w:b/>
          <w:bCs/>
          <w:color w:val="00B2AD"/>
          <w:sz w:val="21"/>
          <w:szCs w:val="21"/>
        </w:rPr>
        <w:t xml:space="preserve">6.  </w:t>
      </w:r>
      <w:r w:rsidRPr="005B6B5C">
        <w:rPr>
          <w:rFonts w:ascii="Mark Pro" w:eastAsia="Calibri" w:hAnsi="Mark Pro" w:cs="Calibri"/>
          <w:color w:val="2B2E33"/>
          <w:sz w:val="21"/>
          <w:szCs w:val="21"/>
        </w:rPr>
        <w:t>Review and confirm.</w:t>
      </w:r>
    </w:p>
    <w:p w14:paraId="2653C53C" w14:textId="77777777" w:rsidR="00862BB5" w:rsidRPr="005B6B5C" w:rsidRDefault="00862BB5" w:rsidP="00862BB5">
      <w:pPr>
        <w:spacing w:after="60" w:line="252" w:lineRule="auto"/>
        <w:rPr>
          <w:rFonts w:ascii="Mark Pro" w:hAnsi="Mark Pro"/>
        </w:rPr>
      </w:pPr>
      <w:r w:rsidRPr="005B6B5C">
        <w:rPr>
          <w:rFonts w:ascii="Mark Pro" w:eastAsia="Calibri" w:hAnsi="Mark Pro" w:cs="Calibri"/>
          <w:color w:val="2B2E33"/>
          <w:sz w:val="21"/>
          <w:szCs w:val="21"/>
        </w:rPr>
        <w:t xml:space="preserve"> </w:t>
      </w:r>
    </w:p>
    <w:tbl>
      <w:tblPr>
        <w:tblW w:w="0" w:type="auto"/>
        <w:tblLook w:val="06A0" w:firstRow="1" w:lastRow="0" w:firstColumn="1" w:lastColumn="0" w:noHBand="1" w:noVBand="1"/>
      </w:tblPr>
      <w:tblGrid>
        <w:gridCol w:w="8996"/>
      </w:tblGrid>
      <w:tr w:rsidR="00862BB5" w:rsidRPr="005B6B5C" w14:paraId="1749D406" w14:textId="77777777" w:rsidTr="0030050C">
        <w:trPr>
          <w:trHeight w:val="300"/>
        </w:trPr>
        <w:tc>
          <w:tcPr>
            <w:tcW w:w="9390" w:type="dxa"/>
            <w:tcBorders>
              <w:top w:val="nil"/>
              <w:left w:val="single" w:sz="24" w:space="0" w:color="494D56"/>
              <w:bottom w:val="nil"/>
              <w:right w:val="nil"/>
            </w:tcBorders>
            <w:shd w:val="clear" w:color="auto" w:fill="F2F3F4"/>
            <w:tcMar>
              <w:top w:w="160" w:type="dxa"/>
              <w:left w:w="200" w:type="dxa"/>
              <w:bottom w:w="160" w:type="dxa"/>
              <w:right w:w="200" w:type="dxa"/>
            </w:tcMar>
          </w:tcPr>
          <w:p w14:paraId="76C24E7C" w14:textId="77777777" w:rsidR="00862BB5" w:rsidRPr="005B6B5C" w:rsidRDefault="00862BB5" w:rsidP="0030050C">
            <w:pPr>
              <w:spacing w:after="0" w:line="252" w:lineRule="auto"/>
              <w:rPr>
                <w:rFonts w:ascii="Mark Pro" w:hAnsi="Mark Pro"/>
              </w:rPr>
            </w:pPr>
            <w:r w:rsidRPr="005B6B5C">
              <w:rPr>
                <w:rFonts w:ascii="Mark Pro" w:eastAsia="Calibri" w:hAnsi="Mark Pro" w:cs="Calibri"/>
                <w:b/>
                <w:bCs/>
                <w:color w:val="2B2E33"/>
                <w:sz w:val="21"/>
                <w:szCs w:val="21"/>
              </w:rPr>
              <w:t xml:space="preserve">Watch out: </w:t>
            </w:r>
            <w:r w:rsidRPr="005B6B5C">
              <w:rPr>
                <w:rFonts w:ascii="Mark Pro" w:eastAsia="Calibri" w:hAnsi="Mark Pro" w:cs="Calibri"/>
                <w:color w:val="2B2E33"/>
                <w:sz w:val="21"/>
                <w:szCs w:val="21"/>
              </w:rPr>
              <w:t>Inactive Account Manager is not available on Google Workspace accounts. If your email is through work or an organisation, sign in with your personal Gmail account instead.</w:t>
            </w:r>
          </w:p>
        </w:tc>
      </w:tr>
    </w:tbl>
    <w:p w14:paraId="0657B017" w14:textId="77777777" w:rsidR="00862BB5" w:rsidRPr="005B6B5C" w:rsidRDefault="00862BB5" w:rsidP="00862BB5">
      <w:pPr>
        <w:spacing w:before="240" w:line="276" w:lineRule="auto"/>
        <w:rPr>
          <w:rFonts w:ascii="Mark Pro" w:eastAsia="Aptos" w:hAnsi="Mark Pro" w:cs="Aptos"/>
          <w:color w:val="000000" w:themeColor="text1"/>
        </w:rPr>
      </w:pPr>
      <w:r w:rsidRPr="005B6B5C">
        <w:rPr>
          <w:rFonts w:ascii="Mark Pro" w:eastAsia="Aptos" w:hAnsi="Mark Pro" w:cs="Aptos"/>
          <w:color w:val="000000" w:themeColor="text1"/>
        </w:rPr>
        <w:t xml:space="preserve">See Google’s </w:t>
      </w:r>
      <w:hyperlink r:id="rId10">
        <w:r w:rsidRPr="005B6B5C">
          <w:rPr>
            <w:rStyle w:val="Hyperlink"/>
            <w:rFonts w:ascii="Mark Pro" w:hAnsi="Mark Pro"/>
            <w:color w:val="96607D"/>
          </w:rPr>
          <w:t>official Inactive Account Manager guidance</w:t>
        </w:r>
      </w:hyperlink>
      <w:r w:rsidRPr="005B6B5C">
        <w:rPr>
          <w:rFonts w:ascii="Mark Pro" w:eastAsia="Aptos" w:hAnsi="Mark Pro" w:cs="Aptos"/>
          <w:color w:val="000000" w:themeColor="text1"/>
        </w:rPr>
        <w:t>.</w:t>
      </w:r>
    </w:p>
    <w:p w14:paraId="6D0B27E3" w14:textId="77777777" w:rsidR="00862BB5" w:rsidRPr="00862BB5" w:rsidRDefault="00862BB5" w:rsidP="00862BB5">
      <w:pPr>
        <w:pStyle w:val="Heading1"/>
        <w:spacing w:before="400" w:after="140" w:line="384" w:lineRule="auto"/>
        <w:rPr>
          <w:rFonts w:ascii="Mark Pro" w:hAnsi="Mark Pro"/>
          <w:sz w:val="28"/>
          <w:szCs w:val="36"/>
        </w:rPr>
      </w:pPr>
      <w:r w:rsidRPr="00862BB5">
        <w:rPr>
          <w:rFonts w:ascii="Mark Pro" w:eastAsia="Calibri" w:hAnsi="Mark Pro" w:cs="Calibri"/>
          <w:b/>
          <w:bCs/>
          <w:color w:val="004559"/>
          <w:sz w:val="28"/>
          <w:szCs w:val="28"/>
        </w:rPr>
        <w:lastRenderedPageBreak/>
        <w:t>Apple — Digital Legacy</w:t>
      </w:r>
    </w:p>
    <w:p w14:paraId="60061EE2" w14:textId="77777777" w:rsidR="00862BB5" w:rsidRPr="005B6B5C" w:rsidRDefault="00862BB5" w:rsidP="00862BB5">
      <w:pPr>
        <w:spacing w:after="120" w:line="252" w:lineRule="auto"/>
        <w:rPr>
          <w:rFonts w:ascii="Mark Pro" w:hAnsi="Mark Pro"/>
        </w:rPr>
      </w:pPr>
      <w:r w:rsidRPr="005B6B5C">
        <w:rPr>
          <w:rFonts w:ascii="Mark Pro" w:eastAsia="Calibri" w:hAnsi="Mark Pro" w:cs="Calibri"/>
          <w:b/>
          <w:bCs/>
          <w:color w:val="2B2E33"/>
          <w:sz w:val="21"/>
          <w:szCs w:val="21"/>
        </w:rPr>
        <w:t xml:space="preserve">What it does. </w:t>
      </w:r>
      <w:r w:rsidRPr="005B6B5C">
        <w:rPr>
          <w:rFonts w:ascii="Mark Pro" w:eastAsia="Calibri" w:hAnsi="Mark Pro" w:cs="Calibri"/>
          <w:color w:val="2B2E33"/>
          <w:sz w:val="21"/>
          <w:szCs w:val="21"/>
        </w:rPr>
        <w:t xml:space="preserve">You nominate a Legacy </w:t>
      </w:r>
      <w:proofErr w:type="gramStart"/>
      <w:r w:rsidRPr="005B6B5C">
        <w:rPr>
          <w:rFonts w:ascii="Mark Pro" w:eastAsia="Calibri" w:hAnsi="Mark Pro" w:cs="Calibri"/>
          <w:color w:val="2B2E33"/>
          <w:sz w:val="21"/>
          <w:szCs w:val="21"/>
        </w:rPr>
        <w:t>Contact</w:t>
      </w:r>
      <w:proofErr w:type="gramEnd"/>
      <w:r w:rsidRPr="005B6B5C">
        <w:rPr>
          <w:rFonts w:ascii="Mark Pro" w:eastAsia="Calibri" w:hAnsi="Mark Pro" w:cs="Calibri"/>
          <w:color w:val="2B2E33"/>
          <w:sz w:val="21"/>
          <w:szCs w:val="21"/>
        </w:rPr>
        <w:t xml:space="preserve"> and they receive an access key. After you die, that key plus a copy of your death certificate lets them into your photos, notes, contacts, and files in iCloud.</w:t>
      </w:r>
    </w:p>
    <w:p w14:paraId="65DBA1D6" w14:textId="77777777" w:rsidR="00862BB5" w:rsidRPr="005B6B5C" w:rsidRDefault="00862BB5" w:rsidP="00862BB5">
      <w:pPr>
        <w:spacing w:after="120" w:line="252" w:lineRule="auto"/>
        <w:rPr>
          <w:rFonts w:ascii="Mark Pro" w:hAnsi="Mark Pro"/>
        </w:rPr>
      </w:pPr>
      <w:r w:rsidRPr="005B6B5C">
        <w:rPr>
          <w:rFonts w:ascii="Mark Pro" w:eastAsia="Calibri" w:hAnsi="Mark Pro" w:cs="Calibri"/>
          <w:b/>
          <w:bCs/>
          <w:color w:val="2B2E33"/>
          <w:sz w:val="21"/>
          <w:szCs w:val="21"/>
        </w:rPr>
        <w:t xml:space="preserve">What it doesn’t do. </w:t>
      </w:r>
      <w:r w:rsidRPr="005B6B5C">
        <w:rPr>
          <w:rFonts w:ascii="Mark Pro" w:eastAsia="Calibri" w:hAnsi="Mark Pro" w:cs="Calibri"/>
          <w:color w:val="2B2E33"/>
          <w:sz w:val="21"/>
          <w:szCs w:val="21"/>
        </w:rPr>
        <w:t>It activates only after death. It will not help your attorney if you lose capacity.</w:t>
      </w:r>
    </w:p>
    <w:p w14:paraId="35DC7180" w14:textId="77777777" w:rsidR="00862BB5" w:rsidRPr="005B6B5C" w:rsidRDefault="00862BB5" w:rsidP="00862BB5">
      <w:pPr>
        <w:pStyle w:val="Heading3"/>
        <w:spacing w:before="180" w:after="60" w:line="264" w:lineRule="auto"/>
        <w:rPr>
          <w:rFonts w:ascii="Mark Pro" w:hAnsi="Mark Pro"/>
        </w:rPr>
      </w:pPr>
      <w:r w:rsidRPr="005B6B5C">
        <w:rPr>
          <w:rFonts w:ascii="Mark Pro" w:eastAsia="Calibri" w:hAnsi="Mark Pro" w:cs="Calibri"/>
          <w:b/>
          <w:bCs/>
          <w:color w:val="494D56"/>
          <w:sz w:val="22"/>
          <w:szCs w:val="22"/>
        </w:rPr>
        <w:t xml:space="preserve">Steps </w:t>
      </w:r>
    </w:p>
    <w:p w14:paraId="64FAFE69" w14:textId="77777777" w:rsidR="00862BB5" w:rsidRPr="005B6B5C" w:rsidRDefault="00862BB5" w:rsidP="00862BB5">
      <w:pPr>
        <w:spacing w:after="60" w:line="252" w:lineRule="auto"/>
        <w:ind w:left="200"/>
        <w:rPr>
          <w:rFonts w:ascii="Mark Pro" w:eastAsia="Calibri" w:hAnsi="Mark Pro" w:cs="Calibri"/>
          <w:color w:val="2B2E33"/>
          <w:sz w:val="21"/>
          <w:szCs w:val="21"/>
        </w:rPr>
      </w:pPr>
      <w:r w:rsidRPr="005B6B5C">
        <w:rPr>
          <w:rFonts w:ascii="Mark Pro" w:eastAsia="Calibri" w:hAnsi="Mark Pro" w:cs="Calibri"/>
          <w:b/>
          <w:bCs/>
          <w:color w:val="00B2AD"/>
          <w:sz w:val="21"/>
          <w:szCs w:val="21"/>
        </w:rPr>
        <w:t xml:space="preserve">1.  </w:t>
      </w:r>
      <w:r w:rsidRPr="005B6B5C">
        <w:rPr>
          <w:rFonts w:ascii="Mark Pro" w:eastAsia="Calibri" w:hAnsi="Mark Pro" w:cs="Calibri"/>
          <w:color w:val="2B2E33"/>
          <w:sz w:val="21"/>
          <w:szCs w:val="21"/>
        </w:rPr>
        <w:t>Open Settings and tap your name at the very top.</w:t>
      </w:r>
    </w:p>
    <w:p w14:paraId="0BFEE3DB" w14:textId="77777777" w:rsidR="00862BB5" w:rsidRPr="005B6B5C" w:rsidRDefault="00862BB5" w:rsidP="00862BB5">
      <w:pPr>
        <w:spacing w:after="60" w:line="252" w:lineRule="auto"/>
        <w:ind w:left="200"/>
        <w:rPr>
          <w:rFonts w:ascii="Mark Pro" w:eastAsia="Calibri" w:hAnsi="Mark Pro" w:cs="Calibri"/>
          <w:color w:val="2B2E33"/>
          <w:sz w:val="21"/>
          <w:szCs w:val="21"/>
        </w:rPr>
      </w:pPr>
      <w:r w:rsidRPr="005B6B5C">
        <w:rPr>
          <w:rFonts w:ascii="Mark Pro" w:eastAsia="Calibri" w:hAnsi="Mark Pro" w:cs="Calibri"/>
          <w:b/>
          <w:bCs/>
          <w:color w:val="00B2AD"/>
          <w:sz w:val="21"/>
          <w:szCs w:val="21"/>
        </w:rPr>
        <w:t xml:space="preserve">2.  </w:t>
      </w:r>
      <w:r w:rsidRPr="005B6B5C">
        <w:rPr>
          <w:rFonts w:ascii="Mark Pro" w:eastAsia="Calibri" w:hAnsi="Mark Pro" w:cs="Calibri"/>
          <w:color w:val="2B2E33"/>
          <w:sz w:val="21"/>
          <w:szCs w:val="21"/>
        </w:rPr>
        <w:t>Tap Sign-In &amp; Security, then Legacy Contact. (On older versions this sits under Password &amp; Security.)</w:t>
      </w:r>
    </w:p>
    <w:p w14:paraId="4C77F6A4" w14:textId="77777777" w:rsidR="00862BB5" w:rsidRPr="005B6B5C" w:rsidRDefault="00862BB5" w:rsidP="00862BB5">
      <w:pPr>
        <w:spacing w:after="60" w:line="252" w:lineRule="auto"/>
        <w:ind w:left="200"/>
        <w:rPr>
          <w:rFonts w:ascii="Mark Pro" w:hAnsi="Mark Pro"/>
        </w:rPr>
      </w:pPr>
      <w:r w:rsidRPr="005B6B5C">
        <w:rPr>
          <w:rFonts w:ascii="Mark Pro" w:eastAsia="Calibri" w:hAnsi="Mark Pro" w:cs="Calibri"/>
          <w:b/>
          <w:bCs/>
          <w:color w:val="00B2AD"/>
          <w:sz w:val="21"/>
          <w:szCs w:val="21"/>
        </w:rPr>
        <w:t xml:space="preserve">3.  </w:t>
      </w:r>
      <w:r w:rsidRPr="005B6B5C">
        <w:rPr>
          <w:rFonts w:ascii="Mark Pro" w:eastAsia="Calibri" w:hAnsi="Mark Pro" w:cs="Calibri"/>
          <w:color w:val="2B2E33"/>
          <w:sz w:val="21"/>
          <w:szCs w:val="21"/>
        </w:rPr>
        <w:t>Tap Add Legacy Contact.</w:t>
      </w:r>
    </w:p>
    <w:p w14:paraId="313DC041" w14:textId="77777777" w:rsidR="00862BB5" w:rsidRPr="005B6B5C" w:rsidRDefault="00862BB5" w:rsidP="00862BB5">
      <w:pPr>
        <w:spacing w:after="60" w:line="252" w:lineRule="auto"/>
        <w:ind w:left="200"/>
        <w:rPr>
          <w:rFonts w:ascii="Mark Pro" w:hAnsi="Mark Pro"/>
        </w:rPr>
      </w:pPr>
      <w:r w:rsidRPr="005B6B5C">
        <w:rPr>
          <w:rFonts w:ascii="Mark Pro" w:eastAsia="Calibri" w:hAnsi="Mark Pro" w:cs="Calibri"/>
          <w:b/>
          <w:bCs/>
          <w:color w:val="00B2AD"/>
          <w:sz w:val="21"/>
          <w:szCs w:val="21"/>
        </w:rPr>
        <w:t xml:space="preserve">4.  </w:t>
      </w:r>
      <w:r w:rsidRPr="005B6B5C">
        <w:rPr>
          <w:rFonts w:ascii="Mark Pro" w:eastAsia="Calibri" w:hAnsi="Mark Pro" w:cs="Calibri"/>
          <w:color w:val="2B2E33"/>
          <w:sz w:val="21"/>
          <w:szCs w:val="21"/>
        </w:rPr>
        <w:t>Choose someone from your contacts. If you use Family Sharing, family members are offered first.</w:t>
      </w:r>
    </w:p>
    <w:p w14:paraId="29054CD0" w14:textId="77777777" w:rsidR="00862BB5" w:rsidRPr="005B6B5C" w:rsidRDefault="00862BB5" w:rsidP="00862BB5">
      <w:pPr>
        <w:spacing w:after="60" w:line="252" w:lineRule="auto"/>
        <w:ind w:left="200"/>
        <w:rPr>
          <w:rFonts w:ascii="Mark Pro" w:hAnsi="Mark Pro"/>
        </w:rPr>
      </w:pPr>
      <w:r w:rsidRPr="005B6B5C">
        <w:rPr>
          <w:rFonts w:ascii="Mark Pro" w:eastAsia="Calibri" w:hAnsi="Mark Pro" w:cs="Calibri"/>
          <w:b/>
          <w:bCs/>
          <w:color w:val="00B2AD"/>
          <w:sz w:val="21"/>
          <w:szCs w:val="21"/>
        </w:rPr>
        <w:t xml:space="preserve">5.  </w:t>
      </w:r>
      <w:r w:rsidRPr="005B6B5C">
        <w:rPr>
          <w:rFonts w:ascii="Mark Pro" w:eastAsia="Calibri" w:hAnsi="Mark Pro" w:cs="Calibri"/>
          <w:color w:val="2B2E33"/>
          <w:sz w:val="21"/>
          <w:szCs w:val="21"/>
        </w:rPr>
        <w:t>Share the access key with them. You can send it in Messages or print it and keep it with your important papers.</w:t>
      </w:r>
    </w:p>
    <w:p w14:paraId="4B60A12D" w14:textId="77777777" w:rsidR="00862BB5" w:rsidRPr="005B6B5C" w:rsidRDefault="00862BB5" w:rsidP="00862BB5">
      <w:pPr>
        <w:spacing w:after="60" w:line="252" w:lineRule="auto"/>
        <w:ind w:left="200"/>
        <w:rPr>
          <w:rFonts w:ascii="Mark Pro" w:eastAsia="Aptos" w:hAnsi="Mark Pro" w:cs="Aptos"/>
          <w:color w:val="000000" w:themeColor="text1"/>
          <w:sz w:val="21"/>
          <w:szCs w:val="21"/>
        </w:rPr>
      </w:pPr>
      <w:r w:rsidRPr="005B6B5C">
        <w:rPr>
          <w:rFonts w:ascii="Mark Pro" w:eastAsia="Aptos" w:hAnsi="Mark Pro" w:cs="Aptos"/>
          <w:color w:val="000000" w:themeColor="text1"/>
          <w:sz w:val="21"/>
          <w:szCs w:val="21"/>
        </w:rPr>
        <w:t xml:space="preserve">See Apple’s </w:t>
      </w:r>
      <w:hyperlink r:id="rId11">
        <w:r w:rsidRPr="005B6B5C">
          <w:rPr>
            <w:rStyle w:val="Hyperlink"/>
            <w:rFonts w:ascii="Mark Pro" w:hAnsi="Mark Pro"/>
            <w:color w:val="96607D"/>
          </w:rPr>
          <w:t>official Legacy Contact instructions</w:t>
        </w:r>
      </w:hyperlink>
      <w:r w:rsidRPr="005B6B5C">
        <w:rPr>
          <w:rFonts w:ascii="Mark Pro" w:eastAsia="Aptos" w:hAnsi="Mark Pro" w:cs="Aptos"/>
          <w:color w:val="000000" w:themeColor="text1"/>
          <w:sz w:val="21"/>
          <w:szCs w:val="21"/>
        </w:rPr>
        <w:t>.</w:t>
      </w:r>
    </w:p>
    <w:p w14:paraId="55141E7A" w14:textId="77777777" w:rsidR="00862BB5" w:rsidRPr="005B6B5C" w:rsidRDefault="00862BB5" w:rsidP="00862BB5">
      <w:pPr>
        <w:spacing w:after="60" w:line="252" w:lineRule="auto"/>
        <w:ind w:left="200"/>
        <w:rPr>
          <w:rFonts w:ascii="Mark Pro" w:eastAsia="Aptos" w:hAnsi="Mark Pro" w:cs="Aptos"/>
          <w:color w:val="000000" w:themeColor="text1"/>
          <w:sz w:val="21"/>
          <w:szCs w:val="21"/>
        </w:rPr>
      </w:pPr>
    </w:p>
    <w:tbl>
      <w:tblPr>
        <w:tblW w:w="0" w:type="auto"/>
        <w:tblLook w:val="06A0" w:firstRow="1" w:lastRow="0" w:firstColumn="1" w:lastColumn="0" w:noHBand="1" w:noVBand="1"/>
      </w:tblPr>
      <w:tblGrid>
        <w:gridCol w:w="8996"/>
      </w:tblGrid>
      <w:tr w:rsidR="00862BB5" w:rsidRPr="005B6B5C" w14:paraId="1F28EA02" w14:textId="77777777" w:rsidTr="0030050C">
        <w:trPr>
          <w:trHeight w:val="300"/>
        </w:trPr>
        <w:tc>
          <w:tcPr>
            <w:tcW w:w="9390" w:type="dxa"/>
            <w:tcBorders>
              <w:top w:val="nil"/>
              <w:left w:val="single" w:sz="24" w:space="0" w:color="F47932"/>
              <w:bottom w:val="nil"/>
              <w:right w:val="nil"/>
            </w:tcBorders>
            <w:shd w:val="clear" w:color="auto" w:fill="FDEEE4"/>
            <w:tcMar>
              <w:top w:w="160" w:type="dxa"/>
              <w:left w:w="200" w:type="dxa"/>
              <w:bottom w:w="160" w:type="dxa"/>
              <w:right w:w="200" w:type="dxa"/>
            </w:tcMar>
          </w:tcPr>
          <w:p w14:paraId="7FE21412" w14:textId="77777777" w:rsidR="00862BB5" w:rsidRPr="005B6B5C" w:rsidRDefault="00862BB5" w:rsidP="0030050C">
            <w:pPr>
              <w:spacing w:after="0" w:line="252" w:lineRule="auto"/>
              <w:rPr>
                <w:rFonts w:ascii="Mark Pro" w:hAnsi="Mark Pro"/>
              </w:rPr>
            </w:pPr>
            <w:r w:rsidRPr="005B6B5C">
              <w:rPr>
                <w:rFonts w:ascii="Mark Pro" w:eastAsia="Calibri" w:hAnsi="Mark Pro" w:cs="Calibri"/>
                <w:b/>
                <w:bCs/>
                <w:color w:val="2B2E33"/>
                <w:sz w:val="21"/>
                <w:szCs w:val="21"/>
              </w:rPr>
              <w:t xml:space="preserve">The access key is essential. </w:t>
            </w:r>
            <w:r w:rsidRPr="005B6B5C">
              <w:rPr>
                <w:rFonts w:ascii="Mark Pro" w:eastAsia="Calibri" w:hAnsi="Mark Pro" w:cs="Calibri"/>
                <w:color w:val="2B2E33"/>
                <w:sz w:val="21"/>
                <w:szCs w:val="21"/>
              </w:rPr>
              <w:t xml:space="preserve">Without it, Apple will not let your Legacy Contact into your </w:t>
            </w:r>
            <w:proofErr w:type="gramStart"/>
            <w:r w:rsidRPr="005B6B5C">
              <w:rPr>
                <w:rFonts w:ascii="Mark Pro" w:eastAsia="Calibri" w:hAnsi="Mark Pro" w:cs="Calibri"/>
                <w:color w:val="2B2E33"/>
                <w:sz w:val="21"/>
                <w:szCs w:val="21"/>
              </w:rPr>
              <w:t>account</w:t>
            </w:r>
            <w:proofErr w:type="gramEnd"/>
            <w:r w:rsidRPr="005B6B5C">
              <w:rPr>
                <w:rFonts w:ascii="Mark Pro" w:eastAsia="Calibri" w:hAnsi="Mark Pro" w:cs="Calibri"/>
                <w:color w:val="2B2E33"/>
                <w:sz w:val="21"/>
                <w:szCs w:val="21"/>
              </w:rPr>
              <w:t xml:space="preserve"> and they will need a court order instead, which is exactly the outcome this tool exists to avoid. Print a copy of the access key and tell your executor where it is.</w:t>
            </w:r>
          </w:p>
        </w:tc>
      </w:tr>
    </w:tbl>
    <w:p w14:paraId="1E2B1C84" w14:textId="77777777" w:rsidR="00862BB5" w:rsidRPr="00862BB5" w:rsidRDefault="00862BB5" w:rsidP="00862BB5">
      <w:pPr>
        <w:pStyle w:val="Heading1"/>
        <w:spacing w:before="400" w:after="140" w:line="384" w:lineRule="auto"/>
        <w:rPr>
          <w:rFonts w:ascii="Mark Pro" w:hAnsi="Mark Pro"/>
          <w:sz w:val="28"/>
          <w:szCs w:val="36"/>
        </w:rPr>
      </w:pPr>
      <w:r w:rsidRPr="00862BB5">
        <w:rPr>
          <w:rFonts w:ascii="Mark Pro" w:eastAsia="Calibri" w:hAnsi="Mark Pro" w:cs="Calibri"/>
          <w:b/>
          <w:bCs/>
          <w:color w:val="004559"/>
          <w:sz w:val="28"/>
          <w:szCs w:val="28"/>
        </w:rPr>
        <w:t>Facebook — Legacy Contact</w:t>
      </w:r>
    </w:p>
    <w:p w14:paraId="76F1A4BA" w14:textId="77777777" w:rsidR="00862BB5" w:rsidRPr="005B6B5C" w:rsidRDefault="00862BB5" w:rsidP="00862BB5">
      <w:pPr>
        <w:spacing w:after="120" w:line="252" w:lineRule="auto"/>
        <w:rPr>
          <w:rFonts w:ascii="Mark Pro" w:hAnsi="Mark Pro"/>
        </w:rPr>
      </w:pPr>
      <w:r w:rsidRPr="005B6B5C">
        <w:rPr>
          <w:rFonts w:ascii="Mark Pro" w:eastAsia="Calibri" w:hAnsi="Mark Pro" w:cs="Calibri"/>
          <w:b/>
          <w:bCs/>
          <w:color w:val="2B2E33"/>
          <w:sz w:val="21"/>
          <w:szCs w:val="21"/>
        </w:rPr>
        <w:t xml:space="preserve">What it does. </w:t>
      </w:r>
      <w:r w:rsidRPr="005B6B5C">
        <w:rPr>
          <w:rFonts w:ascii="Mark Pro" w:eastAsia="Calibri" w:hAnsi="Mark Pro" w:cs="Calibri"/>
          <w:color w:val="2B2E33"/>
          <w:sz w:val="21"/>
          <w:szCs w:val="21"/>
        </w:rPr>
        <w:t>You choose in advance between two outcomes: your profile is memorialised and a Legacy Contact looks after it, or your account is deleted when Facebook learns you have died.</w:t>
      </w:r>
    </w:p>
    <w:p w14:paraId="2F497D4A" w14:textId="77777777" w:rsidR="00862BB5" w:rsidRPr="005B6B5C" w:rsidRDefault="00862BB5" w:rsidP="00862BB5">
      <w:pPr>
        <w:spacing w:after="120" w:line="252" w:lineRule="auto"/>
        <w:rPr>
          <w:rFonts w:ascii="Mark Pro" w:hAnsi="Mark Pro"/>
        </w:rPr>
      </w:pPr>
      <w:r w:rsidRPr="005B6B5C">
        <w:rPr>
          <w:rFonts w:ascii="Mark Pro" w:eastAsia="Calibri" w:hAnsi="Mark Pro" w:cs="Calibri"/>
          <w:b/>
          <w:bCs/>
          <w:color w:val="2B2E33"/>
          <w:sz w:val="21"/>
          <w:szCs w:val="21"/>
        </w:rPr>
        <w:t xml:space="preserve">What a Legacy Contact can do. </w:t>
      </w:r>
      <w:r w:rsidRPr="005B6B5C">
        <w:rPr>
          <w:rFonts w:ascii="Mark Pro" w:eastAsia="Calibri" w:hAnsi="Mark Pro" w:cs="Calibri"/>
          <w:color w:val="2B2E33"/>
          <w:sz w:val="21"/>
          <w:szCs w:val="21"/>
        </w:rPr>
        <w:t>Pin a post to your profile — funeral details, or a message you left. Respond to new friend requests. Update your profile and cover photos. Ask Facebook to remove the account entirely, if that's preferred over memorialising it. Download an archive of shared photos and posts, but only if that permission was switched on beforehand.</w:t>
      </w:r>
    </w:p>
    <w:p w14:paraId="31585454" w14:textId="77777777" w:rsidR="00862BB5" w:rsidRPr="005B6B5C" w:rsidRDefault="00862BB5" w:rsidP="00862BB5">
      <w:pPr>
        <w:spacing w:after="120" w:line="252" w:lineRule="auto"/>
        <w:rPr>
          <w:rFonts w:ascii="Mark Pro" w:hAnsi="Mark Pro"/>
        </w:rPr>
      </w:pPr>
      <w:r w:rsidRPr="005B6B5C">
        <w:rPr>
          <w:rFonts w:ascii="Mark Pro" w:eastAsia="Calibri" w:hAnsi="Mark Pro" w:cs="Calibri"/>
          <w:b/>
          <w:bCs/>
          <w:color w:val="2B2E33"/>
          <w:sz w:val="21"/>
          <w:szCs w:val="21"/>
        </w:rPr>
        <w:lastRenderedPageBreak/>
        <w:t xml:space="preserve">What they cannot do. </w:t>
      </w:r>
      <w:r w:rsidRPr="005B6B5C">
        <w:rPr>
          <w:rFonts w:ascii="Mark Pro" w:eastAsia="Calibri" w:hAnsi="Mark Pro" w:cs="Calibri"/>
          <w:color w:val="2B2E33"/>
          <w:sz w:val="21"/>
          <w:szCs w:val="21"/>
        </w:rPr>
        <w:t>They can't log in as you, read your private messages, or post as you. The role is about managing the memorial, not stepping into the account.</w:t>
      </w:r>
    </w:p>
    <w:p w14:paraId="24A7E931" w14:textId="77777777" w:rsidR="00862BB5" w:rsidRPr="005B6B5C" w:rsidRDefault="00862BB5" w:rsidP="00862BB5">
      <w:pPr>
        <w:pStyle w:val="Heading3"/>
        <w:spacing w:before="180" w:after="60" w:line="264" w:lineRule="auto"/>
        <w:rPr>
          <w:rFonts w:ascii="Mark Pro" w:hAnsi="Mark Pro"/>
        </w:rPr>
      </w:pPr>
      <w:r w:rsidRPr="005B6B5C">
        <w:rPr>
          <w:rFonts w:ascii="Mark Pro" w:eastAsia="Calibri" w:hAnsi="Mark Pro" w:cs="Calibri"/>
          <w:b/>
          <w:bCs/>
          <w:color w:val="494D56"/>
          <w:sz w:val="22"/>
          <w:szCs w:val="22"/>
        </w:rPr>
        <w:t>Steps</w:t>
      </w:r>
    </w:p>
    <w:p w14:paraId="58A9CC00" w14:textId="77777777" w:rsidR="00862BB5" w:rsidRPr="005B6B5C" w:rsidRDefault="00862BB5" w:rsidP="00862BB5">
      <w:pPr>
        <w:spacing w:after="60" w:line="252" w:lineRule="auto"/>
        <w:ind w:left="200"/>
        <w:rPr>
          <w:rFonts w:ascii="Mark Pro" w:eastAsia="Calibri" w:hAnsi="Mark Pro" w:cs="Calibri"/>
          <w:color w:val="2B2E33"/>
          <w:sz w:val="21"/>
          <w:szCs w:val="21"/>
        </w:rPr>
      </w:pPr>
      <w:r w:rsidRPr="005B6B5C">
        <w:rPr>
          <w:rFonts w:ascii="Mark Pro" w:eastAsia="Calibri" w:hAnsi="Mark Pro" w:cs="Calibri"/>
          <w:b/>
          <w:bCs/>
          <w:color w:val="00B2AD"/>
          <w:sz w:val="21"/>
          <w:szCs w:val="21"/>
        </w:rPr>
        <w:t xml:space="preserve">1.  </w:t>
      </w:r>
      <w:r w:rsidRPr="005B6B5C">
        <w:rPr>
          <w:rFonts w:ascii="Mark Pro" w:eastAsia="Calibri" w:hAnsi="Mark Pro" w:cs="Calibri"/>
          <w:color w:val="2B2E33"/>
          <w:sz w:val="21"/>
          <w:szCs w:val="21"/>
        </w:rPr>
        <w:t>Go to Settings &amp; Privacy, then Settings.</w:t>
      </w:r>
    </w:p>
    <w:p w14:paraId="0503F59E" w14:textId="77777777" w:rsidR="00862BB5" w:rsidRPr="005B6B5C" w:rsidRDefault="00862BB5" w:rsidP="00862BB5">
      <w:pPr>
        <w:spacing w:after="60" w:line="252" w:lineRule="auto"/>
        <w:ind w:left="200"/>
        <w:rPr>
          <w:rFonts w:ascii="Mark Pro" w:hAnsi="Mark Pro"/>
        </w:rPr>
      </w:pPr>
      <w:r w:rsidRPr="005B6B5C">
        <w:rPr>
          <w:rFonts w:ascii="Mark Pro" w:eastAsia="Calibri" w:hAnsi="Mark Pro" w:cs="Calibri"/>
          <w:b/>
          <w:bCs/>
          <w:color w:val="00B2AD"/>
          <w:sz w:val="21"/>
          <w:szCs w:val="21"/>
        </w:rPr>
        <w:t xml:space="preserve">2.  </w:t>
      </w:r>
      <w:r w:rsidRPr="005B6B5C">
        <w:rPr>
          <w:rFonts w:ascii="Mark Pro" w:eastAsia="Calibri" w:hAnsi="Mark Pro" w:cs="Calibri"/>
          <w:color w:val="2B2E33"/>
          <w:sz w:val="21"/>
          <w:szCs w:val="21"/>
        </w:rPr>
        <w:t>Find Memorialisation Settings. (Depending on your version, this sits under Accounts Centre, then Personal Details, then Account Ownership and Control.)</w:t>
      </w:r>
    </w:p>
    <w:p w14:paraId="03F26B2B" w14:textId="77777777" w:rsidR="00862BB5" w:rsidRPr="005B6B5C" w:rsidRDefault="00862BB5" w:rsidP="00862BB5">
      <w:pPr>
        <w:spacing w:after="60" w:line="252" w:lineRule="auto"/>
        <w:ind w:left="200"/>
        <w:rPr>
          <w:rFonts w:ascii="Mark Pro" w:hAnsi="Mark Pro"/>
        </w:rPr>
      </w:pPr>
      <w:r w:rsidRPr="005B6B5C">
        <w:rPr>
          <w:rFonts w:ascii="Mark Pro" w:eastAsia="Calibri" w:hAnsi="Mark Pro" w:cs="Calibri"/>
          <w:b/>
          <w:bCs/>
          <w:color w:val="00B2AD"/>
          <w:sz w:val="21"/>
          <w:szCs w:val="21"/>
        </w:rPr>
        <w:t xml:space="preserve">3.  </w:t>
      </w:r>
      <w:r w:rsidRPr="005B6B5C">
        <w:rPr>
          <w:rFonts w:ascii="Mark Pro" w:eastAsia="Calibri" w:hAnsi="Mark Pro" w:cs="Calibri"/>
          <w:color w:val="2B2E33"/>
          <w:sz w:val="21"/>
          <w:szCs w:val="21"/>
        </w:rPr>
        <w:t>Type a friend’s name and select Add. They must be 18 or over.</w:t>
      </w:r>
    </w:p>
    <w:p w14:paraId="06061004" w14:textId="77777777" w:rsidR="00862BB5" w:rsidRPr="005B6B5C" w:rsidRDefault="00862BB5" w:rsidP="00862BB5">
      <w:pPr>
        <w:spacing w:after="60" w:line="252" w:lineRule="auto"/>
        <w:ind w:left="200"/>
        <w:rPr>
          <w:rFonts w:ascii="Mark Pro" w:hAnsi="Mark Pro"/>
        </w:rPr>
      </w:pPr>
      <w:r w:rsidRPr="005B6B5C">
        <w:rPr>
          <w:rFonts w:ascii="Mark Pro" w:eastAsia="Calibri" w:hAnsi="Mark Pro" w:cs="Calibri"/>
          <w:b/>
          <w:bCs/>
          <w:color w:val="00B2AD"/>
          <w:sz w:val="21"/>
          <w:szCs w:val="21"/>
        </w:rPr>
        <w:t xml:space="preserve">4.  </w:t>
      </w:r>
      <w:r w:rsidRPr="005B6B5C">
        <w:rPr>
          <w:rFonts w:ascii="Mark Pro" w:eastAsia="Calibri" w:hAnsi="Mark Pro" w:cs="Calibri"/>
          <w:color w:val="2B2E33"/>
          <w:sz w:val="21"/>
          <w:szCs w:val="21"/>
        </w:rPr>
        <w:t>Facebook notifies them and explains what the role means. You can change or remove them at any time.</w:t>
      </w:r>
    </w:p>
    <w:p w14:paraId="31A11031" w14:textId="77777777" w:rsidR="00862BB5" w:rsidRPr="005B6B5C" w:rsidRDefault="00862BB5" w:rsidP="00862BB5">
      <w:pPr>
        <w:spacing w:line="252" w:lineRule="auto"/>
        <w:ind w:left="195"/>
        <w:rPr>
          <w:rFonts w:ascii="Mark Pro" w:hAnsi="Mark Pro"/>
        </w:rPr>
      </w:pPr>
      <w:r w:rsidRPr="005B6B5C">
        <w:rPr>
          <w:rFonts w:ascii="Mark Pro" w:eastAsia="Calibri" w:hAnsi="Mark Pro" w:cs="Calibri"/>
          <w:b/>
          <w:bCs/>
          <w:color w:val="00B2AD"/>
          <w:sz w:val="21"/>
          <w:szCs w:val="21"/>
        </w:rPr>
        <w:t xml:space="preserve">5.  </w:t>
      </w:r>
      <w:r w:rsidRPr="005B6B5C">
        <w:rPr>
          <w:rFonts w:ascii="Mark Pro" w:eastAsia="Calibri" w:hAnsi="Mark Pro" w:cs="Calibri"/>
          <w:color w:val="2B2E33"/>
          <w:sz w:val="21"/>
          <w:szCs w:val="21"/>
        </w:rPr>
        <w:t>Or, scroll to the bottom and choose Delete After Death instead. This is permanent and cannot be undone — every post, photo, comment, and message goes.</w:t>
      </w:r>
    </w:p>
    <w:p w14:paraId="0AF6FE1F" w14:textId="77777777" w:rsidR="00862BB5" w:rsidRPr="005B6B5C" w:rsidRDefault="00862BB5" w:rsidP="00862BB5">
      <w:pPr>
        <w:spacing w:line="276" w:lineRule="auto"/>
        <w:rPr>
          <w:rFonts w:ascii="Mark Pro" w:eastAsia="Aptos" w:hAnsi="Mark Pro" w:cs="Aptos"/>
          <w:color w:val="000000" w:themeColor="text1"/>
          <w:sz w:val="21"/>
          <w:szCs w:val="21"/>
        </w:rPr>
      </w:pPr>
      <w:r w:rsidRPr="005B6B5C">
        <w:rPr>
          <w:rFonts w:ascii="Mark Pro" w:eastAsia="Aptos" w:hAnsi="Mark Pro" w:cs="Aptos"/>
          <w:color w:val="000000" w:themeColor="text1"/>
          <w:sz w:val="21"/>
          <w:szCs w:val="21"/>
        </w:rPr>
        <w:t xml:space="preserve">See Facebook’s </w:t>
      </w:r>
      <w:hyperlink r:id="rId12">
        <w:r w:rsidRPr="005B6B5C">
          <w:rPr>
            <w:rStyle w:val="Hyperlink"/>
            <w:rFonts w:ascii="Mark Pro" w:hAnsi="Mark Pro"/>
            <w:color w:val="96607D"/>
          </w:rPr>
          <w:t>official legacy contact guidance</w:t>
        </w:r>
      </w:hyperlink>
      <w:r w:rsidRPr="005B6B5C">
        <w:rPr>
          <w:rFonts w:ascii="Mark Pro" w:eastAsia="Aptos" w:hAnsi="Mark Pro" w:cs="Aptos"/>
          <w:color w:val="000000" w:themeColor="text1"/>
          <w:sz w:val="21"/>
          <w:szCs w:val="21"/>
        </w:rPr>
        <w:t>.</w:t>
      </w:r>
    </w:p>
    <w:p w14:paraId="407FA854" w14:textId="77777777" w:rsidR="00862BB5" w:rsidRPr="00862BB5" w:rsidRDefault="00862BB5" w:rsidP="00862BB5">
      <w:pPr>
        <w:pStyle w:val="Heading1"/>
        <w:spacing w:before="400" w:after="140" w:line="384" w:lineRule="auto"/>
        <w:rPr>
          <w:rFonts w:ascii="Mark Pro" w:hAnsi="Mark Pro"/>
          <w:sz w:val="28"/>
          <w:szCs w:val="36"/>
        </w:rPr>
      </w:pPr>
      <w:r w:rsidRPr="00862BB5">
        <w:rPr>
          <w:rFonts w:ascii="Mark Pro" w:eastAsia="Calibri" w:hAnsi="Mark Pro" w:cs="Calibri"/>
          <w:b/>
          <w:bCs/>
          <w:color w:val="004559"/>
          <w:sz w:val="28"/>
          <w:szCs w:val="28"/>
        </w:rPr>
        <w:t>Instagram — Legacy account</w:t>
      </w:r>
    </w:p>
    <w:p w14:paraId="7C6979C6" w14:textId="77777777" w:rsidR="00862BB5" w:rsidRPr="005B6B5C" w:rsidRDefault="00862BB5" w:rsidP="00862BB5">
      <w:pPr>
        <w:spacing w:after="120" w:line="252" w:lineRule="auto"/>
        <w:rPr>
          <w:rFonts w:ascii="Mark Pro" w:hAnsi="Mark Pro"/>
        </w:rPr>
      </w:pPr>
      <w:r w:rsidRPr="005B6B5C">
        <w:rPr>
          <w:rFonts w:ascii="Mark Pro" w:eastAsia="Calibri" w:hAnsi="Mark Pro" w:cs="Calibri"/>
          <w:b/>
          <w:bCs/>
          <w:color w:val="2B2E33"/>
          <w:sz w:val="21"/>
          <w:szCs w:val="21"/>
        </w:rPr>
        <w:t>What it does</w:t>
      </w:r>
      <w:r w:rsidRPr="005B6B5C">
        <w:rPr>
          <w:rFonts w:ascii="Mark Pro" w:eastAsia="Calibri" w:hAnsi="Mark Pro" w:cs="Calibri"/>
          <w:color w:val="2B2E33"/>
          <w:sz w:val="21"/>
          <w:szCs w:val="21"/>
        </w:rPr>
        <w:t>. You choose in advance between two outcomes: your profile is memorialised and a Legacy Contact looks after it, or the account is deleted once Instagram is told you have died.</w:t>
      </w:r>
    </w:p>
    <w:p w14:paraId="7571AA45" w14:textId="77777777" w:rsidR="00862BB5" w:rsidRPr="005B6B5C" w:rsidRDefault="00862BB5" w:rsidP="00862BB5">
      <w:pPr>
        <w:spacing w:after="120" w:line="252" w:lineRule="auto"/>
        <w:rPr>
          <w:rFonts w:ascii="Mark Pro" w:hAnsi="Mark Pro"/>
        </w:rPr>
      </w:pPr>
      <w:r w:rsidRPr="005B6B5C">
        <w:rPr>
          <w:rFonts w:ascii="Mark Pro" w:eastAsia="Calibri" w:hAnsi="Mark Pro" w:cs="Calibri"/>
          <w:b/>
          <w:bCs/>
          <w:color w:val="2B2E33"/>
          <w:sz w:val="21"/>
          <w:szCs w:val="21"/>
        </w:rPr>
        <w:t>What a Legacy Contact can do.</w:t>
      </w:r>
      <w:r w:rsidRPr="005B6B5C">
        <w:rPr>
          <w:rFonts w:ascii="Mark Pro" w:eastAsia="Calibri" w:hAnsi="Mark Pro" w:cs="Calibri"/>
          <w:color w:val="2B2E33"/>
          <w:sz w:val="21"/>
          <w:szCs w:val="21"/>
        </w:rPr>
        <w:t xml:space="preserve"> Manage a memorialised profile. Download an archive of your shared photos and posts, but only if you switched on that permission when you set them up.</w:t>
      </w:r>
    </w:p>
    <w:p w14:paraId="249E1753" w14:textId="77777777" w:rsidR="00862BB5" w:rsidRPr="005B6B5C" w:rsidRDefault="00862BB5" w:rsidP="00862BB5">
      <w:pPr>
        <w:spacing w:after="120" w:line="252" w:lineRule="auto"/>
        <w:rPr>
          <w:rFonts w:ascii="Mark Pro" w:hAnsi="Mark Pro"/>
        </w:rPr>
      </w:pPr>
      <w:r w:rsidRPr="005B6B5C">
        <w:rPr>
          <w:rFonts w:ascii="Mark Pro" w:eastAsia="Calibri" w:hAnsi="Mark Pro" w:cs="Calibri"/>
          <w:b/>
          <w:bCs/>
          <w:color w:val="2B2E33"/>
          <w:sz w:val="21"/>
          <w:szCs w:val="21"/>
        </w:rPr>
        <w:t>What they cannot do.</w:t>
      </w:r>
      <w:r w:rsidRPr="005B6B5C">
        <w:rPr>
          <w:rFonts w:ascii="Mark Pro" w:eastAsia="Calibri" w:hAnsi="Mark Pro" w:cs="Calibri"/>
          <w:color w:val="2B2E33"/>
          <w:sz w:val="21"/>
          <w:szCs w:val="21"/>
        </w:rPr>
        <w:t xml:space="preserve"> They can't log in as you, read your direct messages, or post new content as you. Once a profile is memorialised, nobody can change anything on it — not even the Legacy Contact.</w:t>
      </w:r>
    </w:p>
    <w:p w14:paraId="5FF1812D" w14:textId="77777777" w:rsidR="00862BB5" w:rsidRPr="005B6B5C" w:rsidRDefault="00862BB5" w:rsidP="00862BB5">
      <w:pPr>
        <w:spacing w:after="120" w:line="252" w:lineRule="auto"/>
        <w:rPr>
          <w:rFonts w:ascii="Mark Pro" w:hAnsi="Mark Pro"/>
        </w:rPr>
      </w:pPr>
      <w:r w:rsidRPr="005B6B5C">
        <w:rPr>
          <w:rFonts w:ascii="Mark Pro" w:eastAsia="Calibri" w:hAnsi="Mark Pro" w:cs="Calibri"/>
          <w:b/>
          <w:bCs/>
          <w:color w:val="2B2E33"/>
          <w:sz w:val="21"/>
          <w:szCs w:val="21"/>
        </w:rPr>
        <w:t>Steps</w:t>
      </w:r>
    </w:p>
    <w:p w14:paraId="4EF573C3" w14:textId="77777777" w:rsidR="00862BB5" w:rsidRPr="005B6B5C" w:rsidRDefault="00862BB5" w:rsidP="00862BB5">
      <w:pPr>
        <w:spacing w:after="60" w:line="252" w:lineRule="auto"/>
        <w:ind w:left="200"/>
        <w:rPr>
          <w:rFonts w:ascii="Mark Pro" w:hAnsi="Mark Pro"/>
        </w:rPr>
      </w:pPr>
      <w:r w:rsidRPr="005B6B5C">
        <w:rPr>
          <w:rFonts w:ascii="Mark Pro" w:eastAsia="Calibri" w:hAnsi="Mark Pro" w:cs="Calibri"/>
          <w:b/>
          <w:bCs/>
          <w:color w:val="00B2AD"/>
          <w:sz w:val="21"/>
          <w:szCs w:val="21"/>
        </w:rPr>
        <w:t>1.</w:t>
      </w:r>
      <w:r w:rsidRPr="005B6B5C">
        <w:rPr>
          <w:rFonts w:ascii="Mark Pro" w:eastAsia="Calibri" w:hAnsi="Mark Pro" w:cs="Calibri"/>
          <w:color w:val="2B2E33"/>
          <w:sz w:val="21"/>
          <w:szCs w:val="21"/>
        </w:rPr>
        <w:t xml:space="preserve"> Open Instagram, go to your profile, then tap the menu icon and select Settings and privacy.</w:t>
      </w:r>
    </w:p>
    <w:p w14:paraId="3966E691" w14:textId="77777777" w:rsidR="00862BB5" w:rsidRPr="005B6B5C" w:rsidRDefault="00862BB5" w:rsidP="00862BB5">
      <w:pPr>
        <w:spacing w:after="60" w:line="252" w:lineRule="auto"/>
        <w:ind w:left="200"/>
        <w:rPr>
          <w:rFonts w:ascii="Mark Pro" w:hAnsi="Mark Pro"/>
        </w:rPr>
      </w:pPr>
      <w:r w:rsidRPr="005B6B5C">
        <w:rPr>
          <w:rFonts w:ascii="Mark Pro" w:eastAsia="Calibri" w:hAnsi="Mark Pro" w:cs="Calibri"/>
          <w:b/>
          <w:bCs/>
          <w:color w:val="00B2AD"/>
          <w:sz w:val="21"/>
          <w:szCs w:val="21"/>
        </w:rPr>
        <w:t>2.</w:t>
      </w:r>
      <w:r w:rsidRPr="005B6B5C">
        <w:rPr>
          <w:rFonts w:ascii="Mark Pro" w:eastAsia="Calibri" w:hAnsi="Mark Pro" w:cs="Calibri"/>
          <w:color w:val="2B2E33"/>
          <w:sz w:val="21"/>
          <w:szCs w:val="21"/>
        </w:rPr>
        <w:t xml:space="preserve"> Tap Accounts Centre, then Personal details, then Account ownership and control.</w:t>
      </w:r>
    </w:p>
    <w:p w14:paraId="3BA823A4" w14:textId="77777777" w:rsidR="00862BB5" w:rsidRPr="005B6B5C" w:rsidRDefault="00862BB5" w:rsidP="00862BB5">
      <w:pPr>
        <w:spacing w:after="60" w:line="252" w:lineRule="auto"/>
        <w:ind w:left="200"/>
        <w:rPr>
          <w:rFonts w:ascii="Mark Pro" w:hAnsi="Mark Pro"/>
        </w:rPr>
      </w:pPr>
      <w:r w:rsidRPr="005B6B5C">
        <w:rPr>
          <w:rFonts w:ascii="Mark Pro" w:eastAsia="Calibri" w:hAnsi="Mark Pro" w:cs="Calibri"/>
          <w:b/>
          <w:bCs/>
          <w:color w:val="00B2AD"/>
          <w:sz w:val="21"/>
          <w:szCs w:val="21"/>
        </w:rPr>
        <w:t>3.</w:t>
      </w:r>
      <w:r w:rsidRPr="005B6B5C">
        <w:rPr>
          <w:rFonts w:ascii="Mark Pro" w:eastAsia="Calibri" w:hAnsi="Mark Pro" w:cs="Calibri"/>
          <w:color w:val="2B2E33"/>
          <w:sz w:val="21"/>
          <w:szCs w:val="21"/>
        </w:rPr>
        <w:t xml:space="preserve"> Look for Memorialisation settings and select it.</w:t>
      </w:r>
    </w:p>
    <w:p w14:paraId="3C6C11B0" w14:textId="77777777" w:rsidR="00862BB5" w:rsidRPr="005B6B5C" w:rsidRDefault="00862BB5" w:rsidP="00862BB5">
      <w:pPr>
        <w:spacing w:after="60" w:line="252" w:lineRule="auto"/>
        <w:ind w:left="200"/>
        <w:rPr>
          <w:rFonts w:ascii="Mark Pro" w:hAnsi="Mark Pro"/>
        </w:rPr>
      </w:pPr>
      <w:r w:rsidRPr="005B6B5C">
        <w:rPr>
          <w:rFonts w:ascii="Mark Pro" w:eastAsia="Calibri" w:hAnsi="Mark Pro" w:cs="Calibri"/>
          <w:b/>
          <w:bCs/>
          <w:color w:val="00B2AD"/>
          <w:sz w:val="21"/>
          <w:szCs w:val="21"/>
        </w:rPr>
        <w:t>4.</w:t>
      </w:r>
      <w:r w:rsidRPr="005B6B5C">
        <w:rPr>
          <w:rFonts w:ascii="Mark Pro" w:eastAsia="Calibri" w:hAnsi="Mark Pro" w:cs="Calibri"/>
          <w:color w:val="2B2E33"/>
          <w:sz w:val="21"/>
          <w:szCs w:val="21"/>
        </w:rPr>
        <w:t xml:space="preserve"> Choose a Legacy Contact by typing their name — they must already follow you or be connected through Accounts Centre — and decide whether to give them download permission.</w:t>
      </w:r>
    </w:p>
    <w:p w14:paraId="18EF4EE1" w14:textId="77777777" w:rsidR="00862BB5" w:rsidRPr="005B6B5C" w:rsidRDefault="00862BB5" w:rsidP="00862BB5">
      <w:pPr>
        <w:spacing w:after="60" w:line="252" w:lineRule="auto"/>
        <w:ind w:left="200"/>
        <w:rPr>
          <w:rFonts w:ascii="Mark Pro" w:hAnsi="Mark Pro"/>
        </w:rPr>
      </w:pPr>
      <w:r w:rsidRPr="005B6B5C">
        <w:rPr>
          <w:rFonts w:ascii="Mark Pro" w:eastAsia="Calibri" w:hAnsi="Mark Pro" w:cs="Calibri"/>
          <w:b/>
          <w:bCs/>
          <w:color w:val="00B2AD"/>
          <w:sz w:val="21"/>
          <w:szCs w:val="21"/>
        </w:rPr>
        <w:t>5.</w:t>
      </w:r>
      <w:r w:rsidRPr="005B6B5C">
        <w:rPr>
          <w:rFonts w:ascii="Mark Pro" w:eastAsia="Calibri" w:hAnsi="Mark Pro" w:cs="Calibri"/>
          <w:color w:val="2B2E33"/>
          <w:sz w:val="21"/>
          <w:szCs w:val="21"/>
        </w:rPr>
        <w:t xml:space="preserve"> Instagram notifies them of the role. You can change or remove your Legacy Contact at any time.</w:t>
      </w:r>
    </w:p>
    <w:p w14:paraId="2FB1BB39" w14:textId="77777777" w:rsidR="00862BB5" w:rsidRPr="005B6B5C" w:rsidRDefault="00862BB5" w:rsidP="00862BB5">
      <w:pPr>
        <w:spacing w:line="252" w:lineRule="auto"/>
        <w:ind w:left="195"/>
        <w:rPr>
          <w:rFonts w:ascii="Mark Pro" w:hAnsi="Mark Pro"/>
        </w:rPr>
      </w:pPr>
      <w:r w:rsidRPr="005B6B5C">
        <w:rPr>
          <w:rFonts w:ascii="Mark Pro" w:eastAsia="Calibri" w:hAnsi="Mark Pro" w:cs="Calibri"/>
          <w:b/>
          <w:bCs/>
          <w:color w:val="00B2AD"/>
          <w:sz w:val="21"/>
          <w:szCs w:val="21"/>
        </w:rPr>
        <w:lastRenderedPageBreak/>
        <w:t>6.</w:t>
      </w:r>
      <w:r w:rsidRPr="005B6B5C">
        <w:rPr>
          <w:rFonts w:ascii="Mark Pro" w:eastAsia="Calibri" w:hAnsi="Mark Pro" w:cs="Calibri"/>
          <w:color w:val="2B2E33"/>
          <w:sz w:val="21"/>
          <w:szCs w:val="21"/>
        </w:rPr>
        <w:t xml:space="preserve"> Or skip a Legacy Contact and choose to have the account deleted after death instead — this is permanent, and everything is deleted: posts, photos, comments, and messages.</w:t>
      </w:r>
    </w:p>
    <w:p w14:paraId="506836FF" w14:textId="77777777" w:rsidR="00862BB5" w:rsidRPr="005B6B5C" w:rsidRDefault="00862BB5" w:rsidP="00862BB5">
      <w:pPr>
        <w:spacing w:line="276" w:lineRule="auto"/>
        <w:rPr>
          <w:rFonts w:ascii="Mark Pro" w:eastAsia="Aptos" w:hAnsi="Mark Pro" w:cs="Aptos"/>
          <w:color w:val="000000" w:themeColor="text1"/>
          <w:sz w:val="21"/>
          <w:szCs w:val="21"/>
        </w:rPr>
      </w:pPr>
      <w:r w:rsidRPr="005B6B5C">
        <w:rPr>
          <w:rFonts w:ascii="Mark Pro" w:eastAsia="Aptos" w:hAnsi="Mark Pro" w:cs="Aptos"/>
          <w:color w:val="000000" w:themeColor="text1"/>
          <w:sz w:val="21"/>
          <w:szCs w:val="21"/>
        </w:rPr>
        <w:t xml:space="preserve">See Instagram’s </w:t>
      </w:r>
      <w:hyperlink r:id="rId13">
        <w:r w:rsidRPr="005B6B5C">
          <w:rPr>
            <w:rStyle w:val="Hyperlink"/>
            <w:rFonts w:ascii="Mark Pro" w:hAnsi="Mark Pro"/>
            <w:color w:val="96607D"/>
          </w:rPr>
          <w:t>official legacy contact guidance</w:t>
        </w:r>
      </w:hyperlink>
      <w:r w:rsidRPr="005B6B5C">
        <w:rPr>
          <w:rFonts w:ascii="Mark Pro" w:eastAsia="Aptos" w:hAnsi="Mark Pro" w:cs="Aptos"/>
          <w:color w:val="000000" w:themeColor="text1"/>
          <w:sz w:val="21"/>
          <w:szCs w:val="21"/>
        </w:rPr>
        <w:t>.</w:t>
      </w:r>
    </w:p>
    <w:p w14:paraId="4912C4CE" w14:textId="77777777" w:rsidR="00862BB5" w:rsidRPr="005B6B5C" w:rsidRDefault="00862BB5" w:rsidP="00862BB5">
      <w:pPr>
        <w:spacing w:after="120" w:line="252" w:lineRule="auto"/>
        <w:rPr>
          <w:rFonts w:ascii="Mark Pro" w:eastAsia="Calibri" w:hAnsi="Mark Pro" w:cs="Calibri"/>
          <w:color w:val="2B2E33"/>
          <w:sz w:val="21"/>
          <w:szCs w:val="21"/>
        </w:rPr>
      </w:pPr>
    </w:p>
    <w:p w14:paraId="2BC5175F" w14:textId="28F3B5D7" w:rsidR="00E110E4" w:rsidRPr="00862BB5" w:rsidRDefault="00E110E4" w:rsidP="00862BB5"/>
    <w:sectPr w:rsidR="00E110E4" w:rsidRPr="00862BB5" w:rsidSect="00406DED">
      <w:headerReference w:type="default" r:id="rId14"/>
      <w:footerReference w:type="default" r:id="rId15"/>
      <w:pgSz w:w="11906" w:h="16838"/>
      <w:pgMar w:top="2694" w:right="1440" w:bottom="28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EB896" w14:textId="77777777" w:rsidR="006F015F" w:rsidRDefault="006F015F" w:rsidP="00EC77E8">
      <w:pPr>
        <w:spacing w:after="0" w:line="240" w:lineRule="auto"/>
      </w:pPr>
      <w:r>
        <w:separator/>
      </w:r>
    </w:p>
  </w:endnote>
  <w:endnote w:type="continuationSeparator" w:id="0">
    <w:p w14:paraId="2EEDBA50" w14:textId="77777777" w:rsidR="006F015F" w:rsidRDefault="006F015F" w:rsidP="00EC77E8">
      <w:pPr>
        <w:spacing w:after="0" w:line="240" w:lineRule="auto"/>
      </w:pPr>
      <w:r>
        <w:continuationSeparator/>
      </w:r>
    </w:p>
  </w:endnote>
  <w:endnote w:type="continuationNotice" w:id="1">
    <w:p w14:paraId="437C5CE4" w14:textId="77777777" w:rsidR="006F015F" w:rsidRDefault="006F01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rk Pro">
    <w:panose1 w:val="020B0504020201010104"/>
    <w:charset w:val="00"/>
    <w:family w:val="swiss"/>
    <w:notTrueType/>
    <w:pitch w:val="variable"/>
    <w:sig w:usb0="A00000FF" w:usb1="5000FCFB" w:usb2="00000000" w:usb3="00000000" w:csb0="00000093"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3049E" w14:textId="77777777" w:rsidR="00EC77E8" w:rsidRDefault="00EC77E8" w:rsidP="00EC77E8">
    <w:pPr>
      <w:pStyle w:val="Footer"/>
      <w:tabs>
        <w:tab w:val="clear" w:pos="4513"/>
        <w:tab w:val="clear" w:pos="9026"/>
        <w:tab w:val="left" w:pos="1912"/>
      </w:tabs>
    </w:pPr>
    <w:r>
      <w:rPr>
        <w:noProof/>
        <w:lang w:eastAsia="en-AU"/>
      </w:rPr>
      <w:drawing>
        <wp:anchor distT="0" distB="0" distL="114300" distR="114300" simplePos="0" relativeHeight="251658240" behindDoc="0" locked="0" layoutInCell="1" allowOverlap="1" wp14:anchorId="0BB0C1F8" wp14:editId="03906629">
          <wp:simplePos x="0" y="0"/>
          <wp:positionH relativeFrom="margin">
            <wp:posOffset>-2214033</wp:posOffset>
          </wp:positionH>
          <wp:positionV relativeFrom="paragraph">
            <wp:posOffset>-1119082</wp:posOffset>
          </wp:positionV>
          <wp:extent cx="8352197" cy="3074241"/>
          <wp:effectExtent l="0" t="0" r="0" b="0"/>
          <wp:wrapNone/>
          <wp:docPr id="17" name="Picture 17">
            <a:extLst xmlns:a="http://schemas.openxmlformats.org/drawingml/2006/main">
              <a:ext uri="{FF2B5EF4-FFF2-40B4-BE49-F238E27FC236}">
                <a16:creationId xmlns:a16="http://schemas.microsoft.com/office/drawing/2014/main" id="{97D82879-8AEC-42B6-BF45-B5AD2C0BB2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extLst>
                      <a:ext uri="{28A0092B-C50C-407E-A947-70E740481C1C}">
                        <a14:useLocalDpi xmlns:a14="http://schemas.microsoft.com/office/drawing/2010/main" val="0"/>
                      </a:ext>
                    </a:extLst>
                  </a:blip>
                  <a:stretch>
                    <a:fillRect/>
                  </a:stretch>
                </pic:blipFill>
                <pic:spPr>
                  <a:xfrm>
                    <a:off x="0" y="0"/>
                    <a:ext cx="8352197" cy="3074241"/>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CDF7B" w14:textId="77777777" w:rsidR="006F015F" w:rsidRDefault="006F015F" w:rsidP="00EC77E8">
      <w:pPr>
        <w:spacing w:after="0" w:line="240" w:lineRule="auto"/>
      </w:pPr>
      <w:r>
        <w:separator/>
      </w:r>
    </w:p>
  </w:footnote>
  <w:footnote w:type="continuationSeparator" w:id="0">
    <w:p w14:paraId="1062B4F0" w14:textId="77777777" w:rsidR="006F015F" w:rsidRDefault="006F015F" w:rsidP="00EC77E8">
      <w:pPr>
        <w:spacing w:after="0" w:line="240" w:lineRule="auto"/>
      </w:pPr>
      <w:r>
        <w:continuationSeparator/>
      </w:r>
    </w:p>
  </w:footnote>
  <w:footnote w:type="continuationNotice" w:id="1">
    <w:p w14:paraId="3E8A34E3" w14:textId="77777777" w:rsidR="006F015F" w:rsidRDefault="006F01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5A809" w14:textId="077B0860" w:rsidR="00EC77E8" w:rsidRDefault="001F282B" w:rsidP="00C528E4">
    <w:pPr>
      <w:pStyle w:val="Header"/>
      <w:jc w:val="right"/>
    </w:pPr>
    <w:r>
      <w:rPr>
        <w:noProof/>
      </w:rPr>
      <mc:AlternateContent>
        <mc:Choice Requires="wps">
          <w:drawing>
            <wp:anchor distT="0" distB="0" distL="114300" distR="114300" simplePos="0" relativeHeight="251659264" behindDoc="0" locked="0" layoutInCell="1" allowOverlap="1" wp14:anchorId="15FCEE2B" wp14:editId="410AB035">
              <wp:simplePos x="0" y="0"/>
              <wp:positionH relativeFrom="column">
                <wp:posOffset>-106680</wp:posOffset>
              </wp:positionH>
              <wp:positionV relativeFrom="paragraph">
                <wp:posOffset>281940</wp:posOffset>
              </wp:positionV>
              <wp:extent cx="3048000" cy="548640"/>
              <wp:effectExtent l="0" t="0" r="0" b="3810"/>
              <wp:wrapNone/>
              <wp:docPr id="826015835" name="Text Box 1"/>
              <wp:cNvGraphicFramePr/>
              <a:graphic xmlns:a="http://schemas.openxmlformats.org/drawingml/2006/main">
                <a:graphicData uri="http://schemas.microsoft.com/office/word/2010/wordprocessingShape">
                  <wps:wsp>
                    <wps:cNvSpPr txBox="1"/>
                    <wps:spPr>
                      <a:xfrm>
                        <a:off x="0" y="0"/>
                        <a:ext cx="3048000" cy="548640"/>
                      </a:xfrm>
                      <a:prstGeom prst="rect">
                        <a:avLst/>
                      </a:prstGeom>
                      <a:solidFill>
                        <a:schemeClr val="lt1"/>
                      </a:solidFill>
                      <a:ln w="6350">
                        <a:noFill/>
                      </a:ln>
                    </wps:spPr>
                    <wps:txbx>
                      <w:txbxContent>
                        <w:p w14:paraId="00F716E7" w14:textId="23862759" w:rsidR="001F282B" w:rsidRPr="001256B0" w:rsidRDefault="001F282B" w:rsidP="001F282B">
                          <w:pPr>
                            <w:spacing w:after="60" w:line="204" w:lineRule="auto"/>
                            <w:rPr>
                              <w:rFonts w:ascii="Mark Pro" w:eastAsia="Calibri" w:hAnsi="Mark Pro" w:cs="Calibri"/>
                              <w:b/>
                              <w:bCs/>
                              <w:color w:val="00B2AD"/>
                              <w:sz w:val="28"/>
                              <w:szCs w:val="28"/>
                            </w:rPr>
                          </w:pPr>
                          <w:r w:rsidRPr="001256B0">
                            <w:rPr>
                              <w:rFonts w:ascii="Mark Pro" w:eastAsia="Calibri" w:hAnsi="Mark Pro" w:cs="Calibri"/>
                              <w:b/>
                              <w:bCs/>
                              <w:color w:val="00B2AD"/>
                              <w:sz w:val="28"/>
                              <w:szCs w:val="28"/>
                            </w:rPr>
                            <w:t xml:space="preserve">PLANNING YOUR </w:t>
                          </w:r>
                          <w:r w:rsidR="00B546D7">
                            <w:rPr>
                              <w:rFonts w:ascii="Mark Pro" w:eastAsia="Calibri" w:hAnsi="Mark Pro" w:cs="Calibri"/>
                              <w:b/>
                              <w:bCs/>
                              <w:color w:val="00B2AD"/>
                              <w:sz w:val="28"/>
                              <w:szCs w:val="28"/>
                            </w:rPr>
                            <w:br/>
                          </w:r>
                          <w:r w:rsidRPr="001256B0">
                            <w:rPr>
                              <w:rFonts w:ascii="Mark Pro" w:eastAsia="Calibri" w:hAnsi="Mark Pro" w:cs="Calibri"/>
                              <w:b/>
                              <w:bCs/>
                              <w:color w:val="00B2AD"/>
                              <w:sz w:val="28"/>
                              <w:szCs w:val="28"/>
                            </w:rPr>
                            <w:t>DIGITAL LEGACY</w:t>
                          </w:r>
                        </w:p>
                        <w:p w14:paraId="2EC07479" w14:textId="77777777" w:rsidR="001F282B" w:rsidRDefault="001F28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5FCEE2B" id="_x0000_t202" coordsize="21600,21600" o:spt="202" path="m,l,21600r21600,l21600,xe">
              <v:stroke joinstyle="miter"/>
              <v:path gradientshapeok="t" o:connecttype="rect"/>
            </v:shapetype>
            <v:shape id="Text Box 1" o:spid="_x0000_s1026" type="#_x0000_t202" style="position:absolute;left:0;text-align:left;margin-left:-8.4pt;margin-top:22.2pt;width:240pt;height:43.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" fillcolor="white [3201]" stroked="f" strokeweight=".5pt">
              <v:textbox>
                <w:txbxContent>
                  <w:p w14:paraId="00F716E7" w14:textId="23862759" w:rsidR="001F282B" w:rsidRPr="001256B0" w:rsidRDefault="001F282B" w:rsidP="001F282B">
                    <w:pPr>
                      <w:spacing w:after="60" w:line="204" w:lineRule="auto"/>
                      <w:rPr>
                        <w:rFonts w:ascii="Mark Pro" w:eastAsia="Calibri" w:hAnsi="Mark Pro" w:cs="Calibri"/>
                        <w:b/>
                        <w:bCs/>
                        <w:color w:val="00B2AD"/>
                        <w:sz w:val="28"/>
                        <w:szCs w:val="28"/>
                      </w:rPr>
                    </w:pPr>
                    <w:r w:rsidRPr="001256B0">
                      <w:rPr>
                        <w:rFonts w:ascii="Mark Pro" w:eastAsia="Calibri" w:hAnsi="Mark Pro" w:cs="Calibri"/>
                        <w:b/>
                        <w:bCs/>
                        <w:color w:val="00B2AD"/>
                        <w:sz w:val="28"/>
                        <w:szCs w:val="28"/>
                      </w:rPr>
                      <w:t xml:space="preserve">PLANNING YOUR </w:t>
                    </w:r>
                    <w:r w:rsidR="00B546D7">
                      <w:rPr>
                        <w:rFonts w:ascii="Mark Pro" w:eastAsia="Calibri" w:hAnsi="Mark Pro" w:cs="Calibri"/>
                        <w:b/>
                        <w:bCs/>
                        <w:color w:val="00B2AD"/>
                        <w:sz w:val="28"/>
                        <w:szCs w:val="28"/>
                      </w:rPr>
                      <w:br/>
                    </w:r>
                    <w:r w:rsidRPr="001256B0">
                      <w:rPr>
                        <w:rFonts w:ascii="Mark Pro" w:eastAsia="Calibri" w:hAnsi="Mark Pro" w:cs="Calibri"/>
                        <w:b/>
                        <w:bCs/>
                        <w:color w:val="00B2AD"/>
                        <w:sz w:val="28"/>
                        <w:szCs w:val="28"/>
                      </w:rPr>
                      <w:t>DIGITAL LEGACY</w:t>
                    </w:r>
                  </w:p>
                  <w:p w14:paraId="2EC07479" w14:textId="77777777" w:rsidR="001F282B" w:rsidRDefault="001F282B"/>
                </w:txbxContent>
              </v:textbox>
            </v:shape>
          </w:pict>
        </mc:Fallback>
      </mc:AlternateContent>
    </w:r>
    <w:r w:rsidR="3FF19301">
      <w:rPr>
        <w:noProof/>
      </w:rPr>
      <w:drawing>
        <wp:inline distT="0" distB="0" distL="0" distR="0" wp14:anchorId="6A49E701" wp14:editId="5E1C9197">
          <wp:extent cx="1948534" cy="807829"/>
          <wp:effectExtent l="0" t="0" r="0" b="0"/>
          <wp:docPr id="16" name="Picture 16">
            <a:extLst xmlns:a="http://schemas.openxmlformats.org/drawingml/2006/main">
              <a:ext uri="{FF2B5EF4-FFF2-40B4-BE49-F238E27FC236}">
                <a16:creationId xmlns:a16="http://schemas.microsoft.com/office/drawing/2014/main" id="{B12F0ACB-0379-4A8D-9A96-F1481AD8AE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988500" cy="8243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00F1"/>
    <w:multiLevelType w:val="hybridMultilevel"/>
    <w:tmpl w:val="159696D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2C38CC"/>
    <w:multiLevelType w:val="hybridMultilevel"/>
    <w:tmpl w:val="4E8478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4B3539"/>
    <w:multiLevelType w:val="hybridMultilevel"/>
    <w:tmpl w:val="DE26D51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B11684"/>
    <w:multiLevelType w:val="multilevel"/>
    <w:tmpl w:val="1418459C"/>
    <w:lvl w:ilvl="0">
      <w:start w:val="5"/>
      <w:numFmt w:val="decimal"/>
      <w:lvlText w:val="%1"/>
      <w:lvlJc w:val="left"/>
      <w:pPr>
        <w:ind w:left="360" w:hanging="360"/>
      </w:pPr>
      <w:rPr>
        <w:rFonts w:ascii="Arial" w:hAnsi="Arial" w:hint="default"/>
      </w:rPr>
    </w:lvl>
    <w:lvl w:ilvl="1">
      <w:start w:val="1"/>
      <w:numFmt w:val="decimal"/>
      <w:lvlText w:val="%1.%2"/>
      <w:lvlJc w:val="left"/>
      <w:pPr>
        <w:ind w:left="360" w:hanging="36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720" w:hanging="72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080" w:hanging="108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440" w:hanging="1440"/>
      </w:pPr>
      <w:rPr>
        <w:rFonts w:ascii="Arial" w:hAnsi="Arial" w:hint="default"/>
      </w:rPr>
    </w:lvl>
  </w:abstractNum>
  <w:abstractNum w:abstractNumId="4" w15:restartNumberingAfterBreak="0">
    <w:nsid w:val="08B81EA6"/>
    <w:multiLevelType w:val="hybridMultilevel"/>
    <w:tmpl w:val="68306580"/>
    <w:lvl w:ilvl="0" w:tplc="0C090001">
      <w:start w:val="1"/>
      <w:numFmt w:val="bullet"/>
      <w:lvlText w:val=""/>
      <w:lvlJc w:val="left"/>
      <w:pPr>
        <w:ind w:left="682" w:hanging="360"/>
      </w:pPr>
      <w:rPr>
        <w:rFonts w:ascii="Symbol" w:hAnsi="Symbol" w:hint="default"/>
      </w:rPr>
    </w:lvl>
    <w:lvl w:ilvl="1" w:tplc="FFFFFFFF" w:tentative="1">
      <w:start w:val="1"/>
      <w:numFmt w:val="bullet"/>
      <w:lvlText w:val="o"/>
      <w:lvlJc w:val="left"/>
      <w:pPr>
        <w:ind w:left="1402" w:hanging="360"/>
      </w:pPr>
      <w:rPr>
        <w:rFonts w:ascii="Courier New" w:hAnsi="Courier New" w:cs="Courier New" w:hint="default"/>
      </w:rPr>
    </w:lvl>
    <w:lvl w:ilvl="2" w:tplc="FFFFFFFF" w:tentative="1">
      <w:start w:val="1"/>
      <w:numFmt w:val="bullet"/>
      <w:lvlText w:val=""/>
      <w:lvlJc w:val="left"/>
      <w:pPr>
        <w:ind w:left="2122" w:hanging="360"/>
      </w:pPr>
      <w:rPr>
        <w:rFonts w:ascii="Wingdings" w:hAnsi="Wingdings" w:hint="default"/>
      </w:rPr>
    </w:lvl>
    <w:lvl w:ilvl="3" w:tplc="FFFFFFFF" w:tentative="1">
      <w:start w:val="1"/>
      <w:numFmt w:val="bullet"/>
      <w:lvlText w:val=""/>
      <w:lvlJc w:val="left"/>
      <w:pPr>
        <w:ind w:left="2842" w:hanging="360"/>
      </w:pPr>
      <w:rPr>
        <w:rFonts w:ascii="Symbol" w:hAnsi="Symbol" w:hint="default"/>
      </w:rPr>
    </w:lvl>
    <w:lvl w:ilvl="4" w:tplc="FFFFFFFF" w:tentative="1">
      <w:start w:val="1"/>
      <w:numFmt w:val="bullet"/>
      <w:lvlText w:val="o"/>
      <w:lvlJc w:val="left"/>
      <w:pPr>
        <w:ind w:left="3562" w:hanging="360"/>
      </w:pPr>
      <w:rPr>
        <w:rFonts w:ascii="Courier New" w:hAnsi="Courier New" w:cs="Courier New" w:hint="default"/>
      </w:rPr>
    </w:lvl>
    <w:lvl w:ilvl="5" w:tplc="FFFFFFFF" w:tentative="1">
      <w:start w:val="1"/>
      <w:numFmt w:val="bullet"/>
      <w:lvlText w:val=""/>
      <w:lvlJc w:val="left"/>
      <w:pPr>
        <w:ind w:left="4282" w:hanging="360"/>
      </w:pPr>
      <w:rPr>
        <w:rFonts w:ascii="Wingdings" w:hAnsi="Wingdings" w:hint="default"/>
      </w:rPr>
    </w:lvl>
    <w:lvl w:ilvl="6" w:tplc="FFFFFFFF" w:tentative="1">
      <w:start w:val="1"/>
      <w:numFmt w:val="bullet"/>
      <w:lvlText w:val=""/>
      <w:lvlJc w:val="left"/>
      <w:pPr>
        <w:ind w:left="5002" w:hanging="360"/>
      </w:pPr>
      <w:rPr>
        <w:rFonts w:ascii="Symbol" w:hAnsi="Symbol" w:hint="default"/>
      </w:rPr>
    </w:lvl>
    <w:lvl w:ilvl="7" w:tplc="FFFFFFFF" w:tentative="1">
      <w:start w:val="1"/>
      <w:numFmt w:val="bullet"/>
      <w:lvlText w:val="o"/>
      <w:lvlJc w:val="left"/>
      <w:pPr>
        <w:ind w:left="5722" w:hanging="360"/>
      </w:pPr>
      <w:rPr>
        <w:rFonts w:ascii="Courier New" w:hAnsi="Courier New" w:cs="Courier New" w:hint="default"/>
      </w:rPr>
    </w:lvl>
    <w:lvl w:ilvl="8" w:tplc="FFFFFFFF" w:tentative="1">
      <w:start w:val="1"/>
      <w:numFmt w:val="bullet"/>
      <w:lvlText w:val=""/>
      <w:lvlJc w:val="left"/>
      <w:pPr>
        <w:ind w:left="6442" w:hanging="360"/>
      </w:pPr>
      <w:rPr>
        <w:rFonts w:ascii="Wingdings" w:hAnsi="Wingdings" w:hint="default"/>
      </w:rPr>
    </w:lvl>
  </w:abstractNum>
  <w:abstractNum w:abstractNumId="5" w15:restartNumberingAfterBreak="0">
    <w:nsid w:val="0ABC087F"/>
    <w:multiLevelType w:val="hybridMultilevel"/>
    <w:tmpl w:val="637AA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D2798F"/>
    <w:multiLevelType w:val="hybridMultilevel"/>
    <w:tmpl w:val="829E7D40"/>
    <w:lvl w:ilvl="0" w:tplc="89805ED2">
      <w:start w:val="1"/>
      <w:numFmt w:val="bullet"/>
      <w:lvlText w:val=""/>
      <w:lvlJc w:val="left"/>
      <w:pPr>
        <w:ind w:left="720" w:hanging="360"/>
      </w:pPr>
      <w:rPr>
        <w:rFonts w:ascii="Symbol" w:hAnsi="Symbol"/>
      </w:rPr>
    </w:lvl>
    <w:lvl w:ilvl="1" w:tplc="22D497B8">
      <w:start w:val="1"/>
      <w:numFmt w:val="bullet"/>
      <w:lvlText w:val=""/>
      <w:lvlJc w:val="left"/>
      <w:pPr>
        <w:ind w:left="720" w:hanging="360"/>
      </w:pPr>
      <w:rPr>
        <w:rFonts w:ascii="Symbol" w:hAnsi="Symbol"/>
      </w:rPr>
    </w:lvl>
    <w:lvl w:ilvl="2" w:tplc="0394A900">
      <w:start w:val="1"/>
      <w:numFmt w:val="bullet"/>
      <w:lvlText w:val=""/>
      <w:lvlJc w:val="left"/>
      <w:pPr>
        <w:ind w:left="720" w:hanging="360"/>
      </w:pPr>
      <w:rPr>
        <w:rFonts w:ascii="Symbol" w:hAnsi="Symbol"/>
      </w:rPr>
    </w:lvl>
    <w:lvl w:ilvl="3" w:tplc="1158DBFC">
      <w:start w:val="1"/>
      <w:numFmt w:val="bullet"/>
      <w:lvlText w:val=""/>
      <w:lvlJc w:val="left"/>
      <w:pPr>
        <w:ind w:left="720" w:hanging="360"/>
      </w:pPr>
      <w:rPr>
        <w:rFonts w:ascii="Symbol" w:hAnsi="Symbol"/>
      </w:rPr>
    </w:lvl>
    <w:lvl w:ilvl="4" w:tplc="0EC60BB2">
      <w:start w:val="1"/>
      <w:numFmt w:val="bullet"/>
      <w:lvlText w:val=""/>
      <w:lvlJc w:val="left"/>
      <w:pPr>
        <w:ind w:left="720" w:hanging="360"/>
      </w:pPr>
      <w:rPr>
        <w:rFonts w:ascii="Symbol" w:hAnsi="Symbol"/>
      </w:rPr>
    </w:lvl>
    <w:lvl w:ilvl="5" w:tplc="1DD86500">
      <w:start w:val="1"/>
      <w:numFmt w:val="bullet"/>
      <w:lvlText w:val=""/>
      <w:lvlJc w:val="left"/>
      <w:pPr>
        <w:ind w:left="720" w:hanging="360"/>
      </w:pPr>
      <w:rPr>
        <w:rFonts w:ascii="Symbol" w:hAnsi="Symbol"/>
      </w:rPr>
    </w:lvl>
    <w:lvl w:ilvl="6" w:tplc="1EE0C704">
      <w:start w:val="1"/>
      <w:numFmt w:val="bullet"/>
      <w:lvlText w:val=""/>
      <w:lvlJc w:val="left"/>
      <w:pPr>
        <w:ind w:left="720" w:hanging="360"/>
      </w:pPr>
      <w:rPr>
        <w:rFonts w:ascii="Symbol" w:hAnsi="Symbol"/>
      </w:rPr>
    </w:lvl>
    <w:lvl w:ilvl="7" w:tplc="9022F9AC">
      <w:start w:val="1"/>
      <w:numFmt w:val="bullet"/>
      <w:lvlText w:val=""/>
      <w:lvlJc w:val="left"/>
      <w:pPr>
        <w:ind w:left="720" w:hanging="360"/>
      </w:pPr>
      <w:rPr>
        <w:rFonts w:ascii="Symbol" w:hAnsi="Symbol"/>
      </w:rPr>
    </w:lvl>
    <w:lvl w:ilvl="8" w:tplc="E14CD3A2">
      <w:start w:val="1"/>
      <w:numFmt w:val="bullet"/>
      <w:lvlText w:val=""/>
      <w:lvlJc w:val="left"/>
      <w:pPr>
        <w:ind w:left="720" w:hanging="360"/>
      </w:pPr>
      <w:rPr>
        <w:rFonts w:ascii="Symbol" w:hAnsi="Symbol"/>
      </w:rPr>
    </w:lvl>
  </w:abstractNum>
  <w:abstractNum w:abstractNumId="7" w15:restartNumberingAfterBreak="0">
    <w:nsid w:val="12D656C0"/>
    <w:multiLevelType w:val="hybridMultilevel"/>
    <w:tmpl w:val="79506D5A"/>
    <w:lvl w:ilvl="0" w:tplc="90C69D2C">
      <w:start w:val="1"/>
      <w:numFmt w:val="bullet"/>
      <w:lvlText w:val=""/>
      <w:lvlJc w:val="left"/>
      <w:pPr>
        <w:ind w:left="720" w:hanging="360"/>
      </w:pPr>
      <w:rPr>
        <w:rFonts w:ascii="Symbol" w:hAnsi="Symbol"/>
      </w:rPr>
    </w:lvl>
    <w:lvl w:ilvl="1" w:tplc="11C634D8">
      <w:start w:val="1"/>
      <w:numFmt w:val="bullet"/>
      <w:lvlText w:val=""/>
      <w:lvlJc w:val="left"/>
      <w:pPr>
        <w:ind w:left="720" w:hanging="360"/>
      </w:pPr>
      <w:rPr>
        <w:rFonts w:ascii="Symbol" w:hAnsi="Symbol"/>
      </w:rPr>
    </w:lvl>
    <w:lvl w:ilvl="2" w:tplc="88B61892">
      <w:start w:val="1"/>
      <w:numFmt w:val="bullet"/>
      <w:lvlText w:val=""/>
      <w:lvlJc w:val="left"/>
      <w:pPr>
        <w:ind w:left="720" w:hanging="360"/>
      </w:pPr>
      <w:rPr>
        <w:rFonts w:ascii="Symbol" w:hAnsi="Symbol"/>
      </w:rPr>
    </w:lvl>
    <w:lvl w:ilvl="3" w:tplc="EE1E795A">
      <w:start w:val="1"/>
      <w:numFmt w:val="bullet"/>
      <w:lvlText w:val=""/>
      <w:lvlJc w:val="left"/>
      <w:pPr>
        <w:ind w:left="720" w:hanging="360"/>
      </w:pPr>
      <w:rPr>
        <w:rFonts w:ascii="Symbol" w:hAnsi="Symbol"/>
      </w:rPr>
    </w:lvl>
    <w:lvl w:ilvl="4" w:tplc="ED20A48A">
      <w:start w:val="1"/>
      <w:numFmt w:val="bullet"/>
      <w:lvlText w:val=""/>
      <w:lvlJc w:val="left"/>
      <w:pPr>
        <w:ind w:left="720" w:hanging="360"/>
      </w:pPr>
      <w:rPr>
        <w:rFonts w:ascii="Symbol" w:hAnsi="Symbol"/>
      </w:rPr>
    </w:lvl>
    <w:lvl w:ilvl="5" w:tplc="DA70B4D6">
      <w:start w:val="1"/>
      <w:numFmt w:val="bullet"/>
      <w:lvlText w:val=""/>
      <w:lvlJc w:val="left"/>
      <w:pPr>
        <w:ind w:left="720" w:hanging="360"/>
      </w:pPr>
      <w:rPr>
        <w:rFonts w:ascii="Symbol" w:hAnsi="Symbol"/>
      </w:rPr>
    </w:lvl>
    <w:lvl w:ilvl="6" w:tplc="EF726700">
      <w:start w:val="1"/>
      <w:numFmt w:val="bullet"/>
      <w:lvlText w:val=""/>
      <w:lvlJc w:val="left"/>
      <w:pPr>
        <w:ind w:left="720" w:hanging="360"/>
      </w:pPr>
      <w:rPr>
        <w:rFonts w:ascii="Symbol" w:hAnsi="Symbol"/>
      </w:rPr>
    </w:lvl>
    <w:lvl w:ilvl="7" w:tplc="C338CC74">
      <w:start w:val="1"/>
      <w:numFmt w:val="bullet"/>
      <w:lvlText w:val=""/>
      <w:lvlJc w:val="left"/>
      <w:pPr>
        <w:ind w:left="720" w:hanging="360"/>
      </w:pPr>
      <w:rPr>
        <w:rFonts w:ascii="Symbol" w:hAnsi="Symbol"/>
      </w:rPr>
    </w:lvl>
    <w:lvl w:ilvl="8" w:tplc="0C02E9E0">
      <w:start w:val="1"/>
      <w:numFmt w:val="bullet"/>
      <w:lvlText w:val=""/>
      <w:lvlJc w:val="left"/>
      <w:pPr>
        <w:ind w:left="720" w:hanging="360"/>
      </w:pPr>
      <w:rPr>
        <w:rFonts w:ascii="Symbol" w:hAnsi="Symbol"/>
      </w:rPr>
    </w:lvl>
  </w:abstractNum>
  <w:abstractNum w:abstractNumId="8" w15:restartNumberingAfterBreak="0">
    <w:nsid w:val="169E64D0"/>
    <w:multiLevelType w:val="hybridMultilevel"/>
    <w:tmpl w:val="8CB6CA00"/>
    <w:lvl w:ilvl="0" w:tplc="E37CA3AC">
      <w:start w:val="1"/>
      <w:numFmt w:val="bullet"/>
      <w:lvlText w:val=""/>
      <w:lvlJc w:val="left"/>
      <w:pPr>
        <w:ind w:left="720" w:hanging="360"/>
      </w:pPr>
      <w:rPr>
        <w:rFonts w:ascii="Symbol" w:hAnsi="Symbol"/>
      </w:rPr>
    </w:lvl>
    <w:lvl w:ilvl="1" w:tplc="669C0D8C">
      <w:start w:val="1"/>
      <w:numFmt w:val="bullet"/>
      <w:lvlText w:val=""/>
      <w:lvlJc w:val="left"/>
      <w:pPr>
        <w:ind w:left="720" w:hanging="360"/>
      </w:pPr>
      <w:rPr>
        <w:rFonts w:ascii="Symbol" w:hAnsi="Symbol"/>
      </w:rPr>
    </w:lvl>
    <w:lvl w:ilvl="2" w:tplc="25D6E464">
      <w:start w:val="1"/>
      <w:numFmt w:val="bullet"/>
      <w:lvlText w:val=""/>
      <w:lvlJc w:val="left"/>
      <w:pPr>
        <w:ind w:left="720" w:hanging="360"/>
      </w:pPr>
      <w:rPr>
        <w:rFonts w:ascii="Symbol" w:hAnsi="Symbol"/>
      </w:rPr>
    </w:lvl>
    <w:lvl w:ilvl="3" w:tplc="6E6224B2">
      <w:start w:val="1"/>
      <w:numFmt w:val="bullet"/>
      <w:lvlText w:val=""/>
      <w:lvlJc w:val="left"/>
      <w:pPr>
        <w:ind w:left="720" w:hanging="360"/>
      </w:pPr>
      <w:rPr>
        <w:rFonts w:ascii="Symbol" w:hAnsi="Symbol"/>
      </w:rPr>
    </w:lvl>
    <w:lvl w:ilvl="4" w:tplc="13B8FBAE">
      <w:start w:val="1"/>
      <w:numFmt w:val="bullet"/>
      <w:lvlText w:val=""/>
      <w:lvlJc w:val="left"/>
      <w:pPr>
        <w:ind w:left="720" w:hanging="360"/>
      </w:pPr>
      <w:rPr>
        <w:rFonts w:ascii="Symbol" w:hAnsi="Symbol"/>
      </w:rPr>
    </w:lvl>
    <w:lvl w:ilvl="5" w:tplc="C4AEBE3C">
      <w:start w:val="1"/>
      <w:numFmt w:val="bullet"/>
      <w:lvlText w:val=""/>
      <w:lvlJc w:val="left"/>
      <w:pPr>
        <w:ind w:left="720" w:hanging="360"/>
      </w:pPr>
      <w:rPr>
        <w:rFonts w:ascii="Symbol" w:hAnsi="Symbol"/>
      </w:rPr>
    </w:lvl>
    <w:lvl w:ilvl="6" w:tplc="80B66F32">
      <w:start w:val="1"/>
      <w:numFmt w:val="bullet"/>
      <w:lvlText w:val=""/>
      <w:lvlJc w:val="left"/>
      <w:pPr>
        <w:ind w:left="720" w:hanging="360"/>
      </w:pPr>
      <w:rPr>
        <w:rFonts w:ascii="Symbol" w:hAnsi="Symbol"/>
      </w:rPr>
    </w:lvl>
    <w:lvl w:ilvl="7" w:tplc="3F400712">
      <w:start w:val="1"/>
      <w:numFmt w:val="bullet"/>
      <w:lvlText w:val=""/>
      <w:lvlJc w:val="left"/>
      <w:pPr>
        <w:ind w:left="720" w:hanging="360"/>
      </w:pPr>
      <w:rPr>
        <w:rFonts w:ascii="Symbol" w:hAnsi="Symbol"/>
      </w:rPr>
    </w:lvl>
    <w:lvl w:ilvl="8" w:tplc="77D48092">
      <w:start w:val="1"/>
      <w:numFmt w:val="bullet"/>
      <w:lvlText w:val=""/>
      <w:lvlJc w:val="left"/>
      <w:pPr>
        <w:ind w:left="720" w:hanging="360"/>
      </w:pPr>
      <w:rPr>
        <w:rFonts w:ascii="Symbol" w:hAnsi="Symbol"/>
      </w:rPr>
    </w:lvl>
  </w:abstractNum>
  <w:abstractNum w:abstractNumId="9" w15:restartNumberingAfterBreak="0">
    <w:nsid w:val="17F837C7"/>
    <w:multiLevelType w:val="hybridMultilevel"/>
    <w:tmpl w:val="6D9C9292"/>
    <w:lvl w:ilvl="0" w:tplc="0C090001">
      <w:start w:val="1"/>
      <w:numFmt w:val="bullet"/>
      <w:lvlText w:val=""/>
      <w:lvlJc w:val="left"/>
      <w:pPr>
        <w:ind w:left="682" w:hanging="360"/>
      </w:pPr>
      <w:rPr>
        <w:rFonts w:ascii="Symbol" w:hAnsi="Symbol" w:hint="default"/>
      </w:rPr>
    </w:lvl>
    <w:lvl w:ilvl="1" w:tplc="FFFFFFFF" w:tentative="1">
      <w:start w:val="1"/>
      <w:numFmt w:val="bullet"/>
      <w:lvlText w:val="o"/>
      <w:lvlJc w:val="left"/>
      <w:pPr>
        <w:ind w:left="1402" w:hanging="360"/>
      </w:pPr>
      <w:rPr>
        <w:rFonts w:ascii="Courier New" w:hAnsi="Courier New" w:cs="Courier New" w:hint="default"/>
      </w:rPr>
    </w:lvl>
    <w:lvl w:ilvl="2" w:tplc="FFFFFFFF" w:tentative="1">
      <w:start w:val="1"/>
      <w:numFmt w:val="bullet"/>
      <w:lvlText w:val=""/>
      <w:lvlJc w:val="left"/>
      <w:pPr>
        <w:ind w:left="2122" w:hanging="360"/>
      </w:pPr>
      <w:rPr>
        <w:rFonts w:ascii="Wingdings" w:hAnsi="Wingdings" w:hint="default"/>
      </w:rPr>
    </w:lvl>
    <w:lvl w:ilvl="3" w:tplc="FFFFFFFF" w:tentative="1">
      <w:start w:val="1"/>
      <w:numFmt w:val="bullet"/>
      <w:lvlText w:val=""/>
      <w:lvlJc w:val="left"/>
      <w:pPr>
        <w:ind w:left="2842" w:hanging="360"/>
      </w:pPr>
      <w:rPr>
        <w:rFonts w:ascii="Symbol" w:hAnsi="Symbol" w:hint="default"/>
      </w:rPr>
    </w:lvl>
    <w:lvl w:ilvl="4" w:tplc="FFFFFFFF" w:tentative="1">
      <w:start w:val="1"/>
      <w:numFmt w:val="bullet"/>
      <w:lvlText w:val="o"/>
      <w:lvlJc w:val="left"/>
      <w:pPr>
        <w:ind w:left="3562" w:hanging="360"/>
      </w:pPr>
      <w:rPr>
        <w:rFonts w:ascii="Courier New" w:hAnsi="Courier New" w:cs="Courier New" w:hint="default"/>
      </w:rPr>
    </w:lvl>
    <w:lvl w:ilvl="5" w:tplc="FFFFFFFF" w:tentative="1">
      <w:start w:val="1"/>
      <w:numFmt w:val="bullet"/>
      <w:lvlText w:val=""/>
      <w:lvlJc w:val="left"/>
      <w:pPr>
        <w:ind w:left="4282" w:hanging="360"/>
      </w:pPr>
      <w:rPr>
        <w:rFonts w:ascii="Wingdings" w:hAnsi="Wingdings" w:hint="default"/>
      </w:rPr>
    </w:lvl>
    <w:lvl w:ilvl="6" w:tplc="FFFFFFFF" w:tentative="1">
      <w:start w:val="1"/>
      <w:numFmt w:val="bullet"/>
      <w:lvlText w:val=""/>
      <w:lvlJc w:val="left"/>
      <w:pPr>
        <w:ind w:left="5002" w:hanging="360"/>
      </w:pPr>
      <w:rPr>
        <w:rFonts w:ascii="Symbol" w:hAnsi="Symbol" w:hint="default"/>
      </w:rPr>
    </w:lvl>
    <w:lvl w:ilvl="7" w:tplc="FFFFFFFF" w:tentative="1">
      <w:start w:val="1"/>
      <w:numFmt w:val="bullet"/>
      <w:lvlText w:val="o"/>
      <w:lvlJc w:val="left"/>
      <w:pPr>
        <w:ind w:left="5722" w:hanging="360"/>
      </w:pPr>
      <w:rPr>
        <w:rFonts w:ascii="Courier New" w:hAnsi="Courier New" w:cs="Courier New" w:hint="default"/>
      </w:rPr>
    </w:lvl>
    <w:lvl w:ilvl="8" w:tplc="FFFFFFFF" w:tentative="1">
      <w:start w:val="1"/>
      <w:numFmt w:val="bullet"/>
      <w:lvlText w:val=""/>
      <w:lvlJc w:val="left"/>
      <w:pPr>
        <w:ind w:left="6442" w:hanging="360"/>
      </w:pPr>
      <w:rPr>
        <w:rFonts w:ascii="Wingdings" w:hAnsi="Wingdings" w:hint="default"/>
      </w:rPr>
    </w:lvl>
  </w:abstractNum>
  <w:abstractNum w:abstractNumId="10" w15:restartNumberingAfterBreak="0">
    <w:nsid w:val="1836067A"/>
    <w:multiLevelType w:val="hybridMultilevel"/>
    <w:tmpl w:val="4238B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977D4A"/>
    <w:multiLevelType w:val="hybridMultilevel"/>
    <w:tmpl w:val="859E8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3A2D63"/>
    <w:multiLevelType w:val="hybridMultilevel"/>
    <w:tmpl w:val="BC0CC7F0"/>
    <w:lvl w:ilvl="0" w:tplc="CB4CD4EE">
      <w:start w:val="1"/>
      <w:numFmt w:val="bullet"/>
      <w:lvlText w:val=""/>
      <w:lvlJc w:val="left"/>
      <w:pPr>
        <w:ind w:left="720" w:hanging="360"/>
      </w:pPr>
      <w:rPr>
        <w:rFonts w:ascii="Symbol" w:hAnsi="Symbol"/>
      </w:rPr>
    </w:lvl>
    <w:lvl w:ilvl="1" w:tplc="60B43F08">
      <w:start w:val="1"/>
      <w:numFmt w:val="bullet"/>
      <w:lvlText w:val=""/>
      <w:lvlJc w:val="left"/>
      <w:pPr>
        <w:ind w:left="720" w:hanging="360"/>
      </w:pPr>
      <w:rPr>
        <w:rFonts w:ascii="Symbol" w:hAnsi="Symbol"/>
      </w:rPr>
    </w:lvl>
    <w:lvl w:ilvl="2" w:tplc="83D855C8">
      <w:start w:val="1"/>
      <w:numFmt w:val="bullet"/>
      <w:lvlText w:val=""/>
      <w:lvlJc w:val="left"/>
      <w:pPr>
        <w:ind w:left="720" w:hanging="360"/>
      </w:pPr>
      <w:rPr>
        <w:rFonts w:ascii="Symbol" w:hAnsi="Symbol"/>
      </w:rPr>
    </w:lvl>
    <w:lvl w:ilvl="3" w:tplc="5A889674">
      <w:start w:val="1"/>
      <w:numFmt w:val="bullet"/>
      <w:lvlText w:val=""/>
      <w:lvlJc w:val="left"/>
      <w:pPr>
        <w:ind w:left="720" w:hanging="360"/>
      </w:pPr>
      <w:rPr>
        <w:rFonts w:ascii="Symbol" w:hAnsi="Symbol"/>
      </w:rPr>
    </w:lvl>
    <w:lvl w:ilvl="4" w:tplc="6CFC6C02">
      <w:start w:val="1"/>
      <w:numFmt w:val="bullet"/>
      <w:lvlText w:val=""/>
      <w:lvlJc w:val="left"/>
      <w:pPr>
        <w:ind w:left="720" w:hanging="360"/>
      </w:pPr>
      <w:rPr>
        <w:rFonts w:ascii="Symbol" w:hAnsi="Symbol"/>
      </w:rPr>
    </w:lvl>
    <w:lvl w:ilvl="5" w:tplc="1820CD2E">
      <w:start w:val="1"/>
      <w:numFmt w:val="bullet"/>
      <w:lvlText w:val=""/>
      <w:lvlJc w:val="left"/>
      <w:pPr>
        <w:ind w:left="720" w:hanging="360"/>
      </w:pPr>
      <w:rPr>
        <w:rFonts w:ascii="Symbol" w:hAnsi="Symbol"/>
      </w:rPr>
    </w:lvl>
    <w:lvl w:ilvl="6" w:tplc="F7702E44">
      <w:start w:val="1"/>
      <w:numFmt w:val="bullet"/>
      <w:lvlText w:val=""/>
      <w:lvlJc w:val="left"/>
      <w:pPr>
        <w:ind w:left="720" w:hanging="360"/>
      </w:pPr>
      <w:rPr>
        <w:rFonts w:ascii="Symbol" w:hAnsi="Symbol"/>
      </w:rPr>
    </w:lvl>
    <w:lvl w:ilvl="7" w:tplc="7138CBE8">
      <w:start w:val="1"/>
      <w:numFmt w:val="bullet"/>
      <w:lvlText w:val=""/>
      <w:lvlJc w:val="left"/>
      <w:pPr>
        <w:ind w:left="720" w:hanging="360"/>
      </w:pPr>
      <w:rPr>
        <w:rFonts w:ascii="Symbol" w:hAnsi="Symbol"/>
      </w:rPr>
    </w:lvl>
    <w:lvl w:ilvl="8" w:tplc="FF6EEA08">
      <w:start w:val="1"/>
      <w:numFmt w:val="bullet"/>
      <w:lvlText w:val=""/>
      <w:lvlJc w:val="left"/>
      <w:pPr>
        <w:ind w:left="720" w:hanging="360"/>
      </w:pPr>
      <w:rPr>
        <w:rFonts w:ascii="Symbol" w:hAnsi="Symbol"/>
      </w:rPr>
    </w:lvl>
  </w:abstractNum>
  <w:abstractNum w:abstractNumId="13" w15:restartNumberingAfterBreak="0">
    <w:nsid w:val="1E915394"/>
    <w:multiLevelType w:val="multilevel"/>
    <w:tmpl w:val="1B96B63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23303258"/>
    <w:multiLevelType w:val="hybridMultilevel"/>
    <w:tmpl w:val="46CA4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F05D5B"/>
    <w:multiLevelType w:val="hybridMultilevel"/>
    <w:tmpl w:val="68609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C300D1"/>
    <w:multiLevelType w:val="hybridMultilevel"/>
    <w:tmpl w:val="8540801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C0D24C1"/>
    <w:multiLevelType w:val="hybridMultilevel"/>
    <w:tmpl w:val="5F6C0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BD64D7"/>
    <w:multiLevelType w:val="hybridMultilevel"/>
    <w:tmpl w:val="A6FC9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E910DC"/>
    <w:multiLevelType w:val="multilevel"/>
    <w:tmpl w:val="E3502FB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9511ADE"/>
    <w:multiLevelType w:val="hybridMultilevel"/>
    <w:tmpl w:val="DA347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BA97DEE"/>
    <w:multiLevelType w:val="hybridMultilevel"/>
    <w:tmpl w:val="D9CAA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C670410"/>
    <w:multiLevelType w:val="hybridMultilevel"/>
    <w:tmpl w:val="23166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B90244"/>
    <w:multiLevelType w:val="hybridMultilevel"/>
    <w:tmpl w:val="0EA05B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44F4A49"/>
    <w:multiLevelType w:val="hybridMultilevel"/>
    <w:tmpl w:val="16DC7B70"/>
    <w:lvl w:ilvl="0" w:tplc="F6244558">
      <w:start w:val="1"/>
      <w:numFmt w:val="bullet"/>
      <w:lvlText w:val=""/>
      <w:lvlJc w:val="left"/>
      <w:pPr>
        <w:ind w:left="720" w:hanging="360"/>
      </w:pPr>
      <w:rPr>
        <w:rFonts w:ascii="Symbol" w:hAnsi="Symbol"/>
      </w:rPr>
    </w:lvl>
    <w:lvl w:ilvl="1" w:tplc="B6E27B06">
      <w:start w:val="1"/>
      <w:numFmt w:val="bullet"/>
      <w:lvlText w:val=""/>
      <w:lvlJc w:val="left"/>
      <w:pPr>
        <w:ind w:left="720" w:hanging="360"/>
      </w:pPr>
      <w:rPr>
        <w:rFonts w:ascii="Symbol" w:hAnsi="Symbol"/>
      </w:rPr>
    </w:lvl>
    <w:lvl w:ilvl="2" w:tplc="1B723BAA">
      <w:start w:val="1"/>
      <w:numFmt w:val="bullet"/>
      <w:lvlText w:val=""/>
      <w:lvlJc w:val="left"/>
      <w:pPr>
        <w:ind w:left="720" w:hanging="360"/>
      </w:pPr>
      <w:rPr>
        <w:rFonts w:ascii="Symbol" w:hAnsi="Symbol"/>
      </w:rPr>
    </w:lvl>
    <w:lvl w:ilvl="3" w:tplc="79529F72">
      <w:start w:val="1"/>
      <w:numFmt w:val="bullet"/>
      <w:lvlText w:val=""/>
      <w:lvlJc w:val="left"/>
      <w:pPr>
        <w:ind w:left="720" w:hanging="360"/>
      </w:pPr>
      <w:rPr>
        <w:rFonts w:ascii="Symbol" w:hAnsi="Symbol"/>
      </w:rPr>
    </w:lvl>
    <w:lvl w:ilvl="4" w:tplc="502ACC02">
      <w:start w:val="1"/>
      <w:numFmt w:val="bullet"/>
      <w:lvlText w:val=""/>
      <w:lvlJc w:val="left"/>
      <w:pPr>
        <w:ind w:left="720" w:hanging="360"/>
      </w:pPr>
      <w:rPr>
        <w:rFonts w:ascii="Symbol" w:hAnsi="Symbol"/>
      </w:rPr>
    </w:lvl>
    <w:lvl w:ilvl="5" w:tplc="EBE8DC56">
      <w:start w:val="1"/>
      <w:numFmt w:val="bullet"/>
      <w:lvlText w:val=""/>
      <w:lvlJc w:val="left"/>
      <w:pPr>
        <w:ind w:left="720" w:hanging="360"/>
      </w:pPr>
      <w:rPr>
        <w:rFonts w:ascii="Symbol" w:hAnsi="Symbol"/>
      </w:rPr>
    </w:lvl>
    <w:lvl w:ilvl="6" w:tplc="51D81F08">
      <w:start w:val="1"/>
      <w:numFmt w:val="bullet"/>
      <w:lvlText w:val=""/>
      <w:lvlJc w:val="left"/>
      <w:pPr>
        <w:ind w:left="720" w:hanging="360"/>
      </w:pPr>
      <w:rPr>
        <w:rFonts w:ascii="Symbol" w:hAnsi="Symbol"/>
      </w:rPr>
    </w:lvl>
    <w:lvl w:ilvl="7" w:tplc="D2B02DDA">
      <w:start w:val="1"/>
      <w:numFmt w:val="bullet"/>
      <w:lvlText w:val=""/>
      <w:lvlJc w:val="left"/>
      <w:pPr>
        <w:ind w:left="720" w:hanging="360"/>
      </w:pPr>
      <w:rPr>
        <w:rFonts w:ascii="Symbol" w:hAnsi="Symbol"/>
      </w:rPr>
    </w:lvl>
    <w:lvl w:ilvl="8" w:tplc="8D80C9EC">
      <w:start w:val="1"/>
      <w:numFmt w:val="bullet"/>
      <w:lvlText w:val=""/>
      <w:lvlJc w:val="left"/>
      <w:pPr>
        <w:ind w:left="720" w:hanging="360"/>
      </w:pPr>
      <w:rPr>
        <w:rFonts w:ascii="Symbol" w:hAnsi="Symbol"/>
      </w:rPr>
    </w:lvl>
  </w:abstractNum>
  <w:abstractNum w:abstractNumId="25" w15:restartNumberingAfterBreak="0">
    <w:nsid w:val="451C1816"/>
    <w:multiLevelType w:val="multilevel"/>
    <w:tmpl w:val="89C0202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A3478C3"/>
    <w:multiLevelType w:val="hybridMultilevel"/>
    <w:tmpl w:val="5B0C5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B43344"/>
    <w:multiLevelType w:val="multilevel"/>
    <w:tmpl w:val="E242A93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4F3C7733"/>
    <w:multiLevelType w:val="hybridMultilevel"/>
    <w:tmpl w:val="3D2642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F8A21D1"/>
    <w:multiLevelType w:val="hybridMultilevel"/>
    <w:tmpl w:val="7E02911C"/>
    <w:lvl w:ilvl="0" w:tplc="0C090001">
      <w:start w:val="1"/>
      <w:numFmt w:val="bullet"/>
      <w:lvlText w:val=""/>
      <w:lvlJc w:val="left"/>
      <w:pPr>
        <w:ind w:left="682" w:hanging="360"/>
      </w:pPr>
      <w:rPr>
        <w:rFonts w:ascii="Symbol" w:hAnsi="Symbol" w:hint="default"/>
      </w:rPr>
    </w:lvl>
    <w:lvl w:ilvl="1" w:tplc="FFFFFFFF" w:tentative="1">
      <w:start w:val="1"/>
      <w:numFmt w:val="bullet"/>
      <w:lvlText w:val="o"/>
      <w:lvlJc w:val="left"/>
      <w:pPr>
        <w:ind w:left="1402" w:hanging="360"/>
      </w:pPr>
      <w:rPr>
        <w:rFonts w:ascii="Courier New" w:hAnsi="Courier New" w:cs="Courier New" w:hint="default"/>
      </w:rPr>
    </w:lvl>
    <w:lvl w:ilvl="2" w:tplc="FFFFFFFF" w:tentative="1">
      <w:start w:val="1"/>
      <w:numFmt w:val="bullet"/>
      <w:lvlText w:val=""/>
      <w:lvlJc w:val="left"/>
      <w:pPr>
        <w:ind w:left="2122" w:hanging="360"/>
      </w:pPr>
      <w:rPr>
        <w:rFonts w:ascii="Wingdings" w:hAnsi="Wingdings" w:hint="default"/>
      </w:rPr>
    </w:lvl>
    <w:lvl w:ilvl="3" w:tplc="FFFFFFFF" w:tentative="1">
      <w:start w:val="1"/>
      <w:numFmt w:val="bullet"/>
      <w:lvlText w:val=""/>
      <w:lvlJc w:val="left"/>
      <w:pPr>
        <w:ind w:left="2842" w:hanging="360"/>
      </w:pPr>
      <w:rPr>
        <w:rFonts w:ascii="Symbol" w:hAnsi="Symbol" w:hint="default"/>
      </w:rPr>
    </w:lvl>
    <w:lvl w:ilvl="4" w:tplc="FFFFFFFF" w:tentative="1">
      <w:start w:val="1"/>
      <w:numFmt w:val="bullet"/>
      <w:lvlText w:val="o"/>
      <w:lvlJc w:val="left"/>
      <w:pPr>
        <w:ind w:left="3562" w:hanging="360"/>
      </w:pPr>
      <w:rPr>
        <w:rFonts w:ascii="Courier New" w:hAnsi="Courier New" w:cs="Courier New" w:hint="default"/>
      </w:rPr>
    </w:lvl>
    <w:lvl w:ilvl="5" w:tplc="FFFFFFFF" w:tentative="1">
      <w:start w:val="1"/>
      <w:numFmt w:val="bullet"/>
      <w:lvlText w:val=""/>
      <w:lvlJc w:val="left"/>
      <w:pPr>
        <w:ind w:left="4282" w:hanging="360"/>
      </w:pPr>
      <w:rPr>
        <w:rFonts w:ascii="Wingdings" w:hAnsi="Wingdings" w:hint="default"/>
      </w:rPr>
    </w:lvl>
    <w:lvl w:ilvl="6" w:tplc="FFFFFFFF" w:tentative="1">
      <w:start w:val="1"/>
      <w:numFmt w:val="bullet"/>
      <w:lvlText w:val=""/>
      <w:lvlJc w:val="left"/>
      <w:pPr>
        <w:ind w:left="5002" w:hanging="360"/>
      </w:pPr>
      <w:rPr>
        <w:rFonts w:ascii="Symbol" w:hAnsi="Symbol" w:hint="default"/>
      </w:rPr>
    </w:lvl>
    <w:lvl w:ilvl="7" w:tplc="FFFFFFFF" w:tentative="1">
      <w:start w:val="1"/>
      <w:numFmt w:val="bullet"/>
      <w:lvlText w:val="o"/>
      <w:lvlJc w:val="left"/>
      <w:pPr>
        <w:ind w:left="5722" w:hanging="360"/>
      </w:pPr>
      <w:rPr>
        <w:rFonts w:ascii="Courier New" w:hAnsi="Courier New" w:cs="Courier New" w:hint="default"/>
      </w:rPr>
    </w:lvl>
    <w:lvl w:ilvl="8" w:tplc="FFFFFFFF" w:tentative="1">
      <w:start w:val="1"/>
      <w:numFmt w:val="bullet"/>
      <w:lvlText w:val=""/>
      <w:lvlJc w:val="left"/>
      <w:pPr>
        <w:ind w:left="6442" w:hanging="360"/>
      </w:pPr>
      <w:rPr>
        <w:rFonts w:ascii="Wingdings" w:hAnsi="Wingdings" w:hint="default"/>
      </w:rPr>
    </w:lvl>
  </w:abstractNum>
  <w:abstractNum w:abstractNumId="30" w15:restartNumberingAfterBreak="0">
    <w:nsid w:val="51101960"/>
    <w:multiLevelType w:val="hybridMultilevel"/>
    <w:tmpl w:val="469E9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9A848AB"/>
    <w:multiLevelType w:val="hybridMultilevel"/>
    <w:tmpl w:val="157A303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B0A5D09"/>
    <w:multiLevelType w:val="hybridMultilevel"/>
    <w:tmpl w:val="B9F8088E"/>
    <w:lvl w:ilvl="0" w:tplc="B07618C8">
      <w:start w:val="1"/>
      <w:numFmt w:val="bullet"/>
      <w:lvlText w:val=""/>
      <w:lvlJc w:val="left"/>
      <w:pPr>
        <w:ind w:left="720" w:hanging="360"/>
      </w:pPr>
      <w:rPr>
        <w:rFonts w:ascii="Symbol" w:hAnsi="Symbol"/>
      </w:rPr>
    </w:lvl>
    <w:lvl w:ilvl="1" w:tplc="F6F48D02">
      <w:start w:val="1"/>
      <w:numFmt w:val="bullet"/>
      <w:lvlText w:val=""/>
      <w:lvlJc w:val="left"/>
      <w:pPr>
        <w:ind w:left="720" w:hanging="360"/>
      </w:pPr>
      <w:rPr>
        <w:rFonts w:ascii="Symbol" w:hAnsi="Symbol"/>
      </w:rPr>
    </w:lvl>
    <w:lvl w:ilvl="2" w:tplc="EDFEED60">
      <w:start w:val="1"/>
      <w:numFmt w:val="bullet"/>
      <w:lvlText w:val=""/>
      <w:lvlJc w:val="left"/>
      <w:pPr>
        <w:ind w:left="720" w:hanging="360"/>
      </w:pPr>
      <w:rPr>
        <w:rFonts w:ascii="Symbol" w:hAnsi="Symbol"/>
      </w:rPr>
    </w:lvl>
    <w:lvl w:ilvl="3" w:tplc="3C420798">
      <w:start w:val="1"/>
      <w:numFmt w:val="bullet"/>
      <w:lvlText w:val=""/>
      <w:lvlJc w:val="left"/>
      <w:pPr>
        <w:ind w:left="720" w:hanging="360"/>
      </w:pPr>
      <w:rPr>
        <w:rFonts w:ascii="Symbol" w:hAnsi="Symbol"/>
      </w:rPr>
    </w:lvl>
    <w:lvl w:ilvl="4" w:tplc="9AE486B8">
      <w:start w:val="1"/>
      <w:numFmt w:val="bullet"/>
      <w:lvlText w:val=""/>
      <w:lvlJc w:val="left"/>
      <w:pPr>
        <w:ind w:left="720" w:hanging="360"/>
      </w:pPr>
      <w:rPr>
        <w:rFonts w:ascii="Symbol" w:hAnsi="Symbol"/>
      </w:rPr>
    </w:lvl>
    <w:lvl w:ilvl="5" w:tplc="E0F48EB4">
      <w:start w:val="1"/>
      <w:numFmt w:val="bullet"/>
      <w:lvlText w:val=""/>
      <w:lvlJc w:val="left"/>
      <w:pPr>
        <w:ind w:left="720" w:hanging="360"/>
      </w:pPr>
      <w:rPr>
        <w:rFonts w:ascii="Symbol" w:hAnsi="Symbol"/>
      </w:rPr>
    </w:lvl>
    <w:lvl w:ilvl="6" w:tplc="F4F4C8C6">
      <w:start w:val="1"/>
      <w:numFmt w:val="bullet"/>
      <w:lvlText w:val=""/>
      <w:lvlJc w:val="left"/>
      <w:pPr>
        <w:ind w:left="720" w:hanging="360"/>
      </w:pPr>
      <w:rPr>
        <w:rFonts w:ascii="Symbol" w:hAnsi="Symbol"/>
      </w:rPr>
    </w:lvl>
    <w:lvl w:ilvl="7" w:tplc="DC926706">
      <w:start w:val="1"/>
      <w:numFmt w:val="bullet"/>
      <w:lvlText w:val=""/>
      <w:lvlJc w:val="left"/>
      <w:pPr>
        <w:ind w:left="720" w:hanging="360"/>
      </w:pPr>
      <w:rPr>
        <w:rFonts w:ascii="Symbol" w:hAnsi="Symbol"/>
      </w:rPr>
    </w:lvl>
    <w:lvl w:ilvl="8" w:tplc="BEEC1764">
      <w:start w:val="1"/>
      <w:numFmt w:val="bullet"/>
      <w:lvlText w:val=""/>
      <w:lvlJc w:val="left"/>
      <w:pPr>
        <w:ind w:left="720" w:hanging="360"/>
      </w:pPr>
      <w:rPr>
        <w:rFonts w:ascii="Symbol" w:hAnsi="Symbol"/>
      </w:rPr>
    </w:lvl>
  </w:abstractNum>
  <w:abstractNum w:abstractNumId="33" w15:restartNumberingAfterBreak="0">
    <w:nsid w:val="5D3C1AC1"/>
    <w:multiLevelType w:val="hybridMultilevel"/>
    <w:tmpl w:val="0C580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F690D94"/>
    <w:multiLevelType w:val="hybridMultilevel"/>
    <w:tmpl w:val="493250B6"/>
    <w:lvl w:ilvl="0" w:tplc="AE9876A4">
      <w:start w:val="1"/>
      <w:numFmt w:val="bullet"/>
      <w:lvlText w:val=""/>
      <w:lvlJc w:val="left"/>
      <w:pPr>
        <w:ind w:left="720" w:hanging="360"/>
      </w:pPr>
      <w:rPr>
        <w:rFonts w:ascii="Symbol" w:hAnsi="Symbol"/>
      </w:rPr>
    </w:lvl>
    <w:lvl w:ilvl="1" w:tplc="FB9ADE8E">
      <w:start w:val="1"/>
      <w:numFmt w:val="bullet"/>
      <w:lvlText w:val=""/>
      <w:lvlJc w:val="left"/>
      <w:pPr>
        <w:ind w:left="720" w:hanging="360"/>
      </w:pPr>
      <w:rPr>
        <w:rFonts w:ascii="Symbol" w:hAnsi="Symbol"/>
      </w:rPr>
    </w:lvl>
    <w:lvl w:ilvl="2" w:tplc="AEBE2878">
      <w:start w:val="1"/>
      <w:numFmt w:val="bullet"/>
      <w:lvlText w:val=""/>
      <w:lvlJc w:val="left"/>
      <w:pPr>
        <w:ind w:left="720" w:hanging="360"/>
      </w:pPr>
      <w:rPr>
        <w:rFonts w:ascii="Symbol" w:hAnsi="Symbol"/>
      </w:rPr>
    </w:lvl>
    <w:lvl w:ilvl="3" w:tplc="FB7A116A">
      <w:start w:val="1"/>
      <w:numFmt w:val="bullet"/>
      <w:lvlText w:val=""/>
      <w:lvlJc w:val="left"/>
      <w:pPr>
        <w:ind w:left="720" w:hanging="360"/>
      </w:pPr>
      <w:rPr>
        <w:rFonts w:ascii="Symbol" w:hAnsi="Symbol"/>
      </w:rPr>
    </w:lvl>
    <w:lvl w:ilvl="4" w:tplc="61102436">
      <w:start w:val="1"/>
      <w:numFmt w:val="bullet"/>
      <w:lvlText w:val=""/>
      <w:lvlJc w:val="left"/>
      <w:pPr>
        <w:ind w:left="720" w:hanging="360"/>
      </w:pPr>
      <w:rPr>
        <w:rFonts w:ascii="Symbol" w:hAnsi="Symbol"/>
      </w:rPr>
    </w:lvl>
    <w:lvl w:ilvl="5" w:tplc="768A18AA">
      <w:start w:val="1"/>
      <w:numFmt w:val="bullet"/>
      <w:lvlText w:val=""/>
      <w:lvlJc w:val="left"/>
      <w:pPr>
        <w:ind w:left="720" w:hanging="360"/>
      </w:pPr>
      <w:rPr>
        <w:rFonts w:ascii="Symbol" w:hAnsi="Symbol"/>
      </w:rPr>
    </w:lvl>
    <w:lvl w:ilvl="6" w:tplc="72AEDE22">
      <w:start w:val="1"/>
      <w:numFmt w:val="bullet"/>
      <w:lvlText w:val=""/>
      <w:lvlJc w:val="left"/>
      <w:pPr>
        <w:ind w:left="720" w:hanging="360"/>
      </w:pPr>
      <w:rPr>
        <w:rFonts w:ascii="Symbol" w:hAnsi="Symbol"/>
      </w:rPr>
    </w:lvl>
    <w:lvl w:ilvl="7" w:tplc="4C5E3B16">
      <w:start w:val="1"/>
      <w:numFmt w:val="bullet"/>
      <w:lvlText w:val=""/>
      <w:lvlJc w:val="left"/>
      <w:pPr>
        <w:ind w:left="720" w:hanging="360"/>
      </w:pPr>
      <w:rPr>
        <w:rFonts w:ascii="Symbol" w:hAnsi="Symbol"/>
      </w:rPr>
    </w:lvl>
    <w:lvl w:ilvl="8" w:tplc="342CE212">
      <w:start w:val="1"/>
      <w:numFmt w:val="bullet"/>
      <w:lvlText w:val=""/>
      <w:lvlJc w:val="left"/>
      <w:pPr>
        <w:ind w:left="720" w:hanging="360"/>
      </w:pPr>
      <w:rPr>
        <w:rFonts w:ascii="Symbol" w:hAnsi="Symbol"/>
      </w:rPr>
    </w:lvl>
  </w:abstractNum>
  <w:abstractNum w:abstractNumId="35" w15:restartNumberingAfterBreak="0">
    <w:nsid w:val="603F1892"/>
    <w:multiLevelType w:val="hybridMultilevel"/>
    <w:tmpl w:val="8B8CDD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0E8670A"/>
    <w:multiLevelType w:val="multilevel"/>
    <w:tmpl w:val="66ECD6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25474B4"/>
    <w:multiLevelType w:val="hybridMultilevel"/>
    <w:tmpl w:val="E1144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42C366A"/>
    <w:multiLevelType w:val="multilevel"/>
    <w:tmpl w:val="7D5C93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CDA3BFD"/>
    <w:multiLevelType w:val="multilevel"/>
    <w:tmpl w:val="4780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24C190E"/>
    <w:multiLevelType w:val="hybridMultilevel"/>
    <w:tmpl w:val="A1C2FE7A"/>
    <w:lvl w:ilvl="0" w:tplc="0C090001">
      <w:start w:val="1"/>
      <w:numFmt w:val="bullet"/>
      <w:lvlText w:val=""/>
      <w:lvlJc w:val="left"/>
      <w:pPr>
        <w:ind w:left="682" w:hanging="360"/>
      </w:pPr>
      <w:rPr>
        <w:rFonts w:ascii="Symbol" w:hAnsi="Symbol" w:hint="default"/>
      </w:rPr>
    </w:lvl>
    <w:lvl w:ilvl="1" w:tplc="FFFFFFFF" w:tentative="1">
      <w:start w:val="1"/>
      <w:numFmt w:val="bullet"/>
      <w:lvlText w:val="o"/>
      <w:lvlJc w:val="left"/>
      <w:pPr>
        <w:ind w:left="1402" w:hanging="360"/>
      </w:pPr>
      <w:rPr>
        <w:rFonts w:ascii="Courier New" w:hAnsi="Courier New" w:cs="Courier New" w:hint="default"/>
      </w:rPr>
    </w:lvl>
    <w:lvl w:ilvl="2" w:tplc="FFFFFFFF" w:tentative="1">
      <w:start w:val="1"/>
      <w:numFmt w:val="bullet"/>
      <w:lvlText w:val=""/>
      <w:lvlJc w:val="left"/>
      <w:pPr>
        <w:ind w:left="2122" w:hanging="360"/>
      </w:pPr>
      <w:rPr>
        <w:rFonts w:ascii="Wingdings" w:hAnsi="Wingdings" w:hint="default"/>
      </w:rPr>
    </w:lvl>
    <w:lvl w:ilvl="3" w:tplc="FFFFFFFF" w:tentative="1">
      <w:start w:val="1"/>
      <w:numFmt w:val="bullet"/>
      <w:lvlText w:val=""/>
      <w:lvlJc w:val="left"/>
      <w:pPr>
        <w:ind w:left="2842" w:hanging="360"/>
      </w:pPr>
      <w:rPr>
        <w:rFonts w:ascii="Symbol" w:hAnsi="Symbol" w:hint="default"/>
      </w:rPr>
    </w:lvl>
    <w:lvl w:ilvl="4" w:tplc="FFFFFFFF" w:tentative="1">
      <w:start w:val="1"/>
      <w:numFmt w:val="bullet"/>
      <w:lvlText w:val="o"/>
      <w:lvlJc w:val="left"/>
      <w:pPr>
        <w:ind w:left="3562" w:hanging="360"/>
      </w:pPr>
      <w:rPr>
        <w:rFonts w:ascii="Courier New" w:hAnsi="Courier New" w:cs="Courier New" w:hint="default"/>
      </w:rPr>
    </w:lvl>
    <w:lvl w:ilvl="5" w:tplc="FFFFFFFF" w:tentative="1">
      <w:start w:val="1"/>
      <w:numFmt w:val="bullet"/>
      <w:lvlText w:val=""/>
      <w:lvlJc w:val="left"/>
      <w:pPr>
        <w:ind w:left="4282" w:hanging="360"/>
      </w:pPr>
      <w:rPr>
        <w:rFonts w:ascii="Wingdings" w:hAnsi="Wingdings" w:hint="default"/>
      </w:rPr>
    </w:lvl>
    <w:lvl w:ilvl="6" w:tplc="FFFFFFFF" w:tentative="1">
      <w:start w:val="1"/>
      <w:numFmt w:val="bullet"/>
      <w:lvlText w:val=""/>
      <w:lvlJc w:val="left"/>
      <w:pPr>
        <w:ind w:left="5002" w:hanging="360"/>
      </w:pPr>
      <w:rPr>
        <w:rFonts w:ascii="Symbol" w:hAnsi="Symbol" w:hint="default"/>
      </w:rPr>
    </w:lvl>
    <w:lvl w:ilvl="7" w:tplc="FFFFFFFF" w:tentative="1">
      <w:start w:val="1"/>
      <w:numFmt w:val="bullet"/>
      <w:lvlText w:val="o"/>
      <w:lvlJc w:val="left"/>
      <w:pPr>
        <w:ind w:left="5722" w:hanging="360"/>
      </w:pPr>
      <w:rPr>
        <w:rFonts w:ascii="Courier New" w:hAnsi="Courier New" w:cs="Courier New" w:hint="default"/>
      </w:rPr>
    </w:lvl>
    <w:lvl w:ilvl="8" w:tplc="FFFFFFFF" w:tentative="1">
      <w:start w:val="1"/>
      <w:numFmt w:val="bullet"/>
      <w:lvlText w:val=""/>
      <w:lvlJc w:val="left"/>
      <w:pPr>
        <w:ind w:left="6442" w:hanging="360"/>
      </w:pPr>
      <w:rPr>
        <w:rFonts w:ascii="Wingdings" w:hAnsi="Wingdings" w:hint="default"/>
      </w:rPr>
    </w:lvl>
  </w:abstractNum>
  <w:abstractNum w:abstractNumId="41" w15:restartNumberingAfterBreak="0">
    <w:nsid w:val="76394C60"/>
    <w:multiLevelType w:val="multilevel"/>
    <w:tmpl w:val="8A72A0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06786234">
    <w:abstractNumId w:val="35"/>
  </w:num>
  <w:num w:numId="2" w16cid:durableId="1047879347">
    <w:abstractNumId w:val="7"/>
  </w:num>
  <w:num w:numId="3" w16cid:durableId="1101028578">
    <w:abstractNumId w:val="17"/>
  </w:num>
  <w:num w:numId="4" w16cid:durableId="1166357993">
    <w:abstractNumId w:val="14"/>
  </w:num>
  <w:num w:numId="5" w16cid:durableId="117771225">
    <w:abstractNumId w:val="0"/>
  </w:num>
  <w:num w:numId="6" w16cid:durableId="1225678116">
    <w:abstractNumId w:val="22"/>
  </w:num>
  <w:num w:numId="7" w16cid:durableId="127162644">
    <w:abstractNumId w:val="29"/>
  </w:num>
  <w:num w:numId="8" w16cid:durableId="1301808466">
    <w:abstractNumId w:val="24"/>
  </w:num>
  <w:num w:numId="9" w16cid:durableId="1383286275">
    <w:abstractNumId w:val="23"/>
  </w:num>
  <w:num w:numId="10" w16cid:durableId="1402680626">
    <w:abstractNumId w:val="40"/>
  </w:num>
  <w:num w:numId="11" w16cid:durableId="1431464892">
    <w:abstractNumId w:val="32"/>
  </w:num>
  <w:num w:numId="12" w16cid:durableId="1547570232">
    <w:abstractNumId w:val="11"/>
  </w:num>
  <w:num w:numId="13" w16cid:durableId="1571230871">
    <w:abstractNumId w:val="33"/>
  </w:num>
  <w:num w:numId="14" w16cid:durableId="1573927190">
    <w:abstractNumId w:val="4"/>
  </w:num>
  <w:num w:numId="15" w16cid:durableId="1590381014">
    <w:abstractNumId w:val="26"/>
  </w:num>
  <w:num w:numId="16" w16cid:durableId="1723167374">
    <w:abstractNumId w:val="30"/>
  </w:num>
  <w:num w:numId="17" w16cid:durableId="1766147429">
    <w:abstractNumId w:val="41"/>
  </w:num>
  <w:num w:numId="18" w16cid:durableId="1770347720">
    <w:abstractNumId w:val="8"/>
  </w:num>
  <w:num w:numId="19" w16cid:durableId="1830637675">
    <w:abstractNumId w:val="16"/>
  </w:num>
  <w:num w:numId="20" w16cid:durableId="1856073072">
    <w:abstractNumId w:val="3"/>
  </w:num>
  <w:num w:numId="21" w16cid:durableId="1860773029">
    <w:abstractNumId w:val="31"/>
  </w:num>
  <w:num w:numId="22" w16cid:durableId="1909723219">
    <w:abstractNumId w:val="25"/>
  </w:num>
  <w:num w:numId="23" w16cid:durableId="1954314937">
    <w:abstractNumId w:val="38"/>
  </w:num>
  <w:num w:numId="24" w16cid:durableId="1973250233">
    <w:abstractNumId w:val="5"/>
  </w:num>
  <w:num w:numId="25" w16cid:durableId="1987857220">
    <w:abstractNumId w:val="36"/>
  </w:num>
  <w:num w:numId="26" w16cid:durableId="2143227338">
    <w:abstractNumId w:val="13"/>
  </w:num>
  <w:num w:numId="27" w16cid:durableId="299576918">
    <w:abstractNumId w:val="15"/>
  </w:num>
  <w:num w:numId="28" w16cid:durableId="302782268">
    <w:abstractNumId w:val="37"/>
  </w:num>
  <w:num w:numId="29" w16cid:durableId="333649569">
    <w:abstractNumId w:val="19"/>
  </w:num>
  <w:num w:numId="30" w16cid:durableId="443573123">
    <w:abstractNumId w:val="20"/>
  </w:num>
  <w:num w:numId="31" w16cid:durableId="55665589">
    <w:abstractNumId w:val="2"/>
  </w:num>
  <w:num w:numId="32" w16cid:durableId="669874648">
    <w:abstractNumId w:val="18"/>
  </w:num>
  <w:num w:numId="33" w16cid:durableId="706371338">
    <w:abstractNumId w:val="28"/>
  </w:num>
  <w:num w:numId="34" w16cid:durableId="722170051">
    <w:abstractNumId w:val="6"/>
  </w:num>
  <w:num w:numId="35" w16cid:durableId="772745330">
    <w:abstractNumId w:val="9"/>
  </w:num>
  <w:num w:numId="36" w16cid:durableId="77408732">
    <w:abstractNumId w:val="39"/>
  </w:num>
  <w:num w:numId="37" w16cid:durableId="831994503">
    <w:abstractNumId w:val="27"/>
  </w:num>
  <w:num w:numId="38" w16cid:durableId="852383306">
    <w:abstractNumId w:val="34"/>
  </w:num>
  <w:num w:numId="39" w16cid:durableId="876355247">
    <w:abstractNumId w:val="1"/>
  </w:num>
  <w:num w:numId="40" w16cid:durableId="906183700">
    <w:abstractNumId w:val="21"/>
  </w:num>
  <w:num w:numId="41" w16cid:durableId="910190140">
    <w:abstractNumId w:val="10"/>
  </w:num>
  <w:num w:numId="42" w16cid:durableId="9183674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F2F"/>
    <w:rsid w:val="0003080D"/>
    <w:rsid w:val="00056B57"/>
    <w:rsid w:val="00057C5E"/>
    <w:rsid w:val="00077DEE"/>
    <w:rsid w:val="00106B00"/>
    <w:rsid w:val="00114899"/>
    <w:rsid w:val="00160DCC"/>
    <w:rsid w:val="00177142"/>
    <w:rsid w:val="00184C30"/>
    <w:rsid w:val="001C2821"/>
    <w:rsid w:val="001F282B"/>
    <w:rsid w:val="002322DD"/>
    <w:rsid w:val="00244875"/>
    <w:rsid w:val="002810FA"/>
    <w:rsid w:val="002B2D33"/>
    <w:rsid w:val="002C7F39"/>
    <w:rsid w:val="002D6A62"/>
    <w:rsid w:val="00321B80"/>
    <w:rsid w:val="00346EAD"/>
    <w:rsid w:val="003638BE"/>
    <w:rsid w:val="00366E80"/>
    <w:rsid w:val="00392435"/>
    <w:rsid w:val="003A4F49"/>
    <w:rsid w:val="003E3455"/>
    <w:rsid w:val="00406DED"/>
    <w:rsid w:val="00415C2C"/>
    <w:rsid w:val="0042738D"/>
    <w:rsid w:val="00446866"/>
    <w:rsid w:val="0045707F"/>
    <w:rsid w:val="00457083"/>
    <w:rsid w:val="00472B09"/>
    <w:rsid w:val="004760A7"/>
    <w:rsid w:val="004930C6"/>
    <w:rsid w:val="004E3763"/>
    <w:rsid w:val="004F44BD"/>
    <w:rsid w:val="00517C6D"/>
    <w:rsid w:val="00522249"/>
    <w:rsid w:val="00537FCB"/>
    <w:rsid w:val="00544DAF"/>
    <w:rsid w:val="00545F2F"/>
    <w:rsid w:val="0054669F"/>
    <w:rsid w:val="00550321"/>
    <w:rsid w:val="005958E5"/>
    <w:rsid w:val="005A2EB1"/>
    <w:rsid w:val="005A2FE8"/>
    <w:rsid w:val="005B4D62"/>
    <w:rsid w:val="006247AA"/>
    <w:rsid w:val="006315DA"/>
    <w:rsid w:val="00654A56"/>
    <w:rsid w:val="00665C83"/>
    <w:rsid w:val="006A05EE"/>
    <w:rsid w:val="006C6C38"/>
    <w:rsid w:val="006E2F7A"/>
    <w:rsid w:val="006F015F"/>
    <w:rsid w:val="007775C7"/>
    <w:rsid w:val="00791D33"/>
    <w:rsid w:val="007949A9"/>
    <w:rsid w:val="007F17B5"/>
    <w:rsid w:val="0080236C"/>
    <w:rsid w:val="0080280D"/>
    <w:rsid w:val="008130D5"/>
    <w:rsid w:val="0086052E"/>
    <w:rsid w:val="00862BB5"/>
    <w:rsid w:val="00865BAB"/>
    <w:rsid w:val="0088686C"/>
    <w:rsid w:val="00893B4F"/>
    <w:rsid w:val="00916A8C"/>
    <w:rsid w:val="009B49C7"/>
    <w:rsid w:val="009D0396"/>
    <w:rsid w:val="009E0CAF"/>
    <w:rsid w:val="00A25877"/>
    <w:rsid w:val="00A51ACD"/>
    <w:rsid w:val="00A57ECE"/>
    <w:rsid w:val="00AA0A38"/>
    <w:rsid w:val="00B06568"/>
    <w:rsid w:val="00B24AA9"/>
    <w:rsid w:val="00B316DD"/>
    <w:rsid w:val="00B3265B"/>
    <w:rsid w:val="00B546D7"/>
    <w:rsid w:val="00B6367D"/>
    <w:rsid w:val="00BE69B3"/>
    <w:rsid w:val="00BF29E1"/>
    <w:rsid w:val="00BF5B66"/>
    <w:rsid w:val="00C16C37"/>
    <w:rsid w:val="00C4163A"/>
    <w:rsid w:val="00C528E4"/>
    <w:rsid w:val="00C71F87"/>
    <w:rsid w:val="00CA322E"/>
    <w:rsid w:val="00CC75CE"/>
    <w:rsid w:val="00CD60A6"/>
    <w:rsid w:val="00CE5E50"/>
    <w:rsid w:val="00CF177B"/>
    <w:rsid w:val="00D36A60"/>
    <w:rsid w:val="00D56790"/>
    <w:rsid w:val="00D73962"/>
    <w:rsid w:val="00D75DD4"/>
    <w:rsid w:val="00DA039E"/>
    <w:rsid w:val="00DF221E"/>
    <w:rsid w:val="00E110E4"/>
    <w:rsid w:val="00E56309"/>
    <w:rsid w:val="00E734CC"/>
    <w:rsid w:val="00EA2B44"/>
    <w:rsid w:val="00EB2C71"/>
    <w:rsid w:val="00EC77E8"/>
    <w:rsid w:val="00EF0A79"/>
    <w:rsid w:val="00F63397"/>
    <w:rsid w:val="00F73B5E"/>
    <w:rsid w:val="00FA462C"/>
    <w:rsid w:val="00FB34E4"/>
    <w:rsid w:val="00FB3E28"/>
    <w:rsid w:val="00FB5172"/>
    <w:rsid w:val="00FF328B"/>
    <w:rsid w:val="01BBD5C8"/>
    <w:rsid w:val="068B6728"/>
    <w:rsid w:val="0BD0FCA7"/>
    <w:rsid w:val="10F178E4"/>
    <w:rsid w:val="15574330"/>
    <w:rsid w:val="1FA02129"/>
    <w:rsid w:val="1FA90F62"/>
    <w:rsid w:val="20F99A1C"/>
    <w:rsid w:val="2A38CD29"/>
    <w:rsid w:val="2AC14D9F"/>
    <w:rsid w:val="2AC9D6EE"/>
    <w:rsid w:val="2B093329"/>
    <w:rsid w:val="32B72266"/>
    <w:rsid w:val="3FF19301"/>
    <w:rsid w:val="458F322D"/>
    <w:rsid w:val="4596F4C8"/>
    <w:rsid w:val="4A632204"/>
    <w:rsid w:val="4B594369"/>
    <w:rsid w:val="53163EFE"/>
    <w:rsid w:val="5689FD58"/>
    <w:rsid w:val="5B7D8F21"/>
    <w:rsid w:val="5DB7A72F"/>
    <w:rsid w:val="5DD34C94"/>
    <w:rsid w:val="5E2BB93D"/>
    <w:rsid w:val="5ED6275C"/>
    <w:rsid w:val="6228D37F"/>
    <w:rsid w:val="663BEF63"/>
    <w:rsid w:val="6D08D286"/>
    <w:rsid w:val="6D181951"/>
    <w:rsid w:val="6EBEB51C"/>
    <w:rsid w:val="7287146C"/>
    <w:rsid w:val="77366C28"/>
    <w:rsid w:val="781813FB"/>
    <w:rsid w:val="782422EC"/>
    <w:rsid w:val="78947722"/>
    <w:rsid w:val="7967D4BE"/>
    <w:rsid w:val="7B9CAA67"/>
    <w:rsid w:val="7EF2C8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F3F84"/>
  <w15:chartTrackingRefBased/>
  <w15:docId w15:val="{5614E2C0-0965-419A-8E14-BB00491C2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B06568"/>
    <w:pPr>
      <w:keepNext/>
      <w:keepLines/>
      <w:spacing w:before="240" w:after="0"/>
      <w:outlineLvl w:val="0"/>
    </w:pPr>
    <w:rPr>
      <w:rFonts w:asciiTheme="majorHAnsi" w:eastAsiaTheme="majorEastAsia" w:hAnsiTheme="majorHAnsi" w:cstheme="majorBidi"/>
      <w:color w:val="2E74B5" w:themeColor="accent1" w:themeShade="BF"/>
      <w:kern w:val="2"/>
      <w:sz w:val="32"/>
      <w:szCs w:val="40"/>
      <w:lang w:eastAsia="zh-CN" w:bidi="th-TH"/>
      <w14:ligatures w14:val="standardContextual"/>
    </w:rPr>
  </w:style>
  <w:style w:type="paragraph" w:styleId="Heading2">
    <w:name w:val="heading 2"/>
    <w:basedOn w:val="Normal"/>
    <w:next w:val="Normal"/>
    <w:uiPriority w:val="9"/>
    <w:unhideWhenUsed/>
    <w:qFormat/>
    <w:rsid w:val="00B06568"/>
    <w:pPr>
      <w:keepNext/>
      <w:keepLines/>
      <w:spacing w:before="40" w:after="0"/>
      <w:outlineLvl w:val="1"/>
    </w:pPr>
    <w:rPr>
      <w:rFonts w:asciiTheme="majorHAnsi" w:eastAsiaTheme="majorEastAsia" w:hAnsiTheme="majorHAnsi" w:cstheme="majorBidi"/>
      <w:color w:val="2E74B5" w:themeColor="accent1" w:themeShade="BF"/>
      <w:kern w:val="2"/>
      <w:sz w:val="26"/>
      <w:szCs w:val="33"/>
      <w:lang w:eastAsia="zh-CN" w:bidi="th-TH"/>
      <w14:ligatures w14:val="standardContextual"/>
    </w:rPr>
  </w:style>
  <w:style w:type="paragraph" w:styleId="Heading3">
    <w:name w:val="heading 3"/>
    <w:basedOn w:val="Normal"/>
    <w:next w:val="Normal"/>
    <w:link w:val="Heading3Char"/>
    <w:uiPriority w:val="9"/>
    <w:semiHidden/>
    <w:unhideWhenUsed/>
    <w:qFormat/>
    <w:rsid w:val="00862B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77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77E8"/>
  </w:style>
  <w:style w:type="paragraph" w:styleId="Footer">
    <w:name w:val="footer"/>
    <w:basedOn w:val="Normal"/>
    <w:link w:val="FooterChar"/>
    <w:uiPriority w:val="99"/>
    <w:unhideWhenUsed/>
    <w:rsid w:val="00EC77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77E8"/>
  </w:style>
  <w:style w:type="character" w:customStyle="1" w:styleId="Heading3Char">
    <w:name w:val="Heading 3 Char"/>
    <w:basedOn w:val="DefaultParagraphFont"/>
    <w:link w:val="Heading3"/>
    <w:uiPriority w:val="9"/>
    <w:semiHidden/>
    <w:rsid w:val="00862BB5"/>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862BB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elp.instagram.com/140134047107770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acebook.com/help/150682258957799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upport.apple.com/en-au/102631"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support.google.com/accounts/answer/3036546?hl=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_x0023_ xmlns="3ecdb746-c662-4e45-83f8-de6f08928d03" xsi:nil="true"/>
    <Shared_x0020_with xmlns="3ecdb746-c662-4e45-83f8-de6f08928d03" xsi:nil="true"/>
    <gl3r xmlns="3ecdb746-c662-4e45-83f8-de6f08928d03" xsi:nil="true"/>
    <_x0023_ xmlns="3ecdb746-c662-4e45-83f8-de6f08928d03" xsi:nil="true"/>
    <TaxCatchAll xmlns="ed15bcc2-ebd8-4432-8f72-b417d7a93d5d" xsi:nil="true"/>
    <lcf76f155ced4ddcb4097134ff3c332f xmlns="3ecdb746-c662-4e45-83f8-de6f08928d03">
      <Terms xmlns="http://schemas.microsoft.com/office/infopath/2007/PartnerControls"/>
    </lcf76f155ced4ddcb4097134ff3c332f>
    <VersionDate xmlns="3ecdb746-c662-4e45-83f8-de6f08928d0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32279744D6BB4FAFE8FFEF2B51C964" ma:contentTypeVersion="23" ma:contentTypeDescription="Create a new document." ma:contentTypeScope="" ma:versionID="587607ea44de15a2825d3da59d3b1c56">
  <xsd:schema xmlns:xsd="http://www.w3.org/2001/XMLSchema" xmlns:xs="http://www.w3.org/2001/XMLSchema" xmlns:p="http://schemas.microsoft.com/office/2006/metadata/properties" xmlns:ns2="ed15bcc2-ebd8-4432-8f72-b417d7a93d5d" xmlns:ns3="3ecdb746-c662-4e45-83f8-de6f08928d03" targetNamespace="http://schemas.microsoft.com/office/2006/metadata/properties" ma:root="true" ma:fieldsID="d8d83097fddd23dfe03d42994861a825" ns2:_="" ns3:_="">
    <xsd:import namespace="ed15bcc2-ebd8-4432-8f72-b417d7a93d5d"/>
    <xsd:import namespace="3ecdb746-c662-4e45-83f8-de6f08928d0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Doc_x0023_" minOccurs="0"/>
                <xsd:element ref="ns3:Shared_x0020_with" minOccurs="0"/>
                <xsd:element ref="ns3:_x0023_" minOccurs="0"/>
                <xsd:element ref="ns3:gl3r" minOccurs="0"/>
                <xsd:element ref="ns3:MediaLengthInSeconds" minOccurs="0"/>
                <xsd:element ref="ns3:lcf76f155ced4ddcb4097134ff3c332f" minOccurs="0"/>
                <xsd:element ref="ns2:TaxCatchAll" minOccurs="0"/>
                <xsd:element ref="ns3:VersionDat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5bcc2-ebd8-4432-8f72-b417d7a93d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ee2a510e-d68b-4e83-a087-634fc2f2cf60}" ma:internalName="TaxCatchAll" ma:showField="CatchAllData" ma:web="ed15bcc2-ebd8-4432-8f72-b417d7a93d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cdb746-c662-4e45-83f8-de6f08928d0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oc_x0023_" ma:index="20" nillable="true" ma:displayName="Notes" ma:format="Dropdown" ma:internalName="Doc_x0023_">
      <xsd:simpleType>
        <xsd:restriction base="dms:Text">
          <xsd:maxLength value="255"/>
        </xsd:restriction>
      </xsd:simpleType>
    </xsd:element>
    <xsd:element name="Shared_x0020_with" ma:index="21" nillable="true" ma:displayName="Shared with" ma:internalName="Shared_x0020_with">
      <xsd:simpleType>
        <xsd:restriction base="dms:Text">
          <xsd:maxLength value="255"/>
        </xsd:restriction>
      </xsd:simpleType>
    </xsd:element>
    <xsd:element name="_x0023_" ma:index="22" nillable="true" ma:displayName="#" ma:format="Dropdown" ma:internalName="_x0023_" ma:percentage="FALSE">
      <xsd:simpleType>
        <xsd:restriction base="dms:Number"/>
      </xsd:simpleType>
    </xsd:element>
    <xsd:element name="gl3r" ma:index="23" nillable="true" ma:displayName="Shared On" ma:internalName="gl3r">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d0cae85-dd39-499b-942f-c882d3fef49a" ma:termSetId="09814cd3-568e-fe90-9814-8d621ff8fb84" ma:anchorId="fba54fb3-c3e1-fe81-a776-ca4b69148c4d" ma:open="true" ma:isKeyword="false">
      <xsd:complexType>
        <xsd:sequence>
          <xsd:element ref="pc:Terms" minOccurs="0" maxOccurs="1"/>
        </xsd:sequence>
      </xsd:complexType>
    </xsd:element>
    <xsd:element name="VersionDate" ma:index="28" nillable="true" ma:displayName="Version Date" ma:description="28 October 2020" ma:format="Dropdown" ma:internalName="VersionDate">
      <xsd:simpleType>
        <xsd:restriction base="dms:Text">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8C7210-33F6-4DA9-A9F7-C40145D1616F}">
  <ds:schemaRefs>
    <ds:schemaRef ds:uri="http://schemas.microsoft.com/sharepoint/v3/contenttype/forms"/>
  </ds:schemaRefs>
</ds:datastoreItem>
</file>

<file path=customXml/itemProps2.xml><?xml version="1.0" encoding="utf-8"?>
<ds:datastoreItem xmlns:ds="http://schemas.openxmlformats.org/officeDocument/2006/customXml" ds:itemID="{25309CE2-5A30-4BA7-9720-10D705CB1B21}">
  <ds:schemaRefs>
    <ds:schemaRef ds:uri="http://schemas.microsoft.com/office/2006/metadata/properties"/>
    <ds:schemaRef ds:uri="http://schemas.microsoft.com/office/infopath/2007/PartnerControls"/>
    <ds:schemaRef ds:uri="3ecdb746-c662-4e45-83f8-de6f08928d03"/>
    <ds:schemaRef ds:uri="ed15bcc2-ebd8-4432-8f72-b417d7a93d5d"/>
  </ds:schemaRefs>
</ds:datastoreItem>
</file>

<file path=customXml/itemProps3.xml><?xml version="1.0" encoding="utf-8"?>
<ds:datastoreItem xmlns:ds="http://schemas.openxmlformats.org/officeDocument/2006/customXml" ds:itemID="{FDC9442E-4293-424F-B755-016ED8CCD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15bcc2-ebd8-4432-8f72-b417d7a93d5d"/>
    <ds:schemaRef ds:uri="3ecdb746-c662-4e45-83f8-de6f08928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922</Words>
  <Characters>4529</Characters>
  <Application>Microsoft Office Word</Application>
  <DocSecurity>0</DocSecurity>
  <Lines>100</Lines>
  <Paragraphs>61</Paragraphs>
  <ScaleCrop>false</ScaleCrop>
  <Company>Justice Connect</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Hardy</dc:creator>
  <cp:keywords/>
  <dc:description/>
  <cp:lastModifiedBy>Will Robey</cp:lastModifiedBy>
  <cp:revision>2</cp:revision>
  <dcterms:created xsi:type="dcterms:W3CDTF">2026-08-26T04:49:00Z</dcterms:created>
  <dcterms:modified xsi:type="dcterms:W3CDTF">2026-08-26T04:49:00Z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0x010100BF32279744D6BB4FAFE8FFEF2B51C964</vt:lpwstr>
  </property>
  <property fmtid="{D5CDD505-2E9C-101B-9397-08002B2CF9AE}" pid="3" name="MediaServiceImageTags">
    <vt:lpwstr/>
  </property>
  <property fmtid="{D5CDD505-2E9C-101B-9397-08002B2CF9AE}" pid="4" name="docLang">
    <vt:lpwstr>en</vt:lpwstr>
  </property>
</Properties>
</file>